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Default Extension="gif" ContentType="image/gif"/>
  <Default Extension="tiff" ContentType="image/tiff"/>
  <Override PartName="/word/theme/theme1.xml" ContentType="application/vnd.openxmlformats-officedocument.theme+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761EB" w:rsidRPr="00611322" w:rsidRDefault="00DF1B43" w:rsidP="00DF1B43">
      <w:pPr>
        <w:jc w:val="center"/>
        <w:rPr>
          <w:sz w:val="26"/>
          <w:szCs w:val="26"/>
        </w:rPr>
      </w:pPr>
      <w:r w:rsidRPr="00611322">
        <w:rPr>
          <w:b/>
          <w:sz w:val="26"/>
          <w:szCs w:val="26"/>
        </w:rPr>
        <w:t>Air</w:t>
      </w:r>
      <w:r w:rsidR="00243AE8" w:rsidRPr="00611322">
        <w:rPr>
          <w:b/>
          <w:sz w:val="26"/>
          <w:szCs w:val="26"/>
        </w:rPr>
        <w:t xml:space="preserve">-Sea Exchange Drivers of Climate Variability, Ocean Circulation, and Weather: </w:t>
      </w:r>
      <w:r w:rsidR="00611322" w:rsidRPr="00611322">
        <w:rPr>
          <w:b/>
          <w:sz w:val="26"/>
          <w:szCs w:val="26"/>
        </w:rPr>
        <w:t>A</w:t>
      </w:r>
      <w:r w:rsidR="00243AE8" w:rsidRPr="00611322">
        <w:rPr>
          <w:b/>
          <w:sz w:val="26"/>
          <w:szCs w:val="26"/>
        </w:rPr>
        <w:t xml:space="preserve"> Case </w:t>
      </w:r>
      <w:proofErr w:type="gramStart"/>
      <w:r w:rsidR="00243AE8" w:rsidRPr="00611322">
        <w:rPr>
          <w:b/>
          <w:sz w:val="26"/>
          <w:szCs w:val="26"/>
        </w:rPr>
        <w:t>For</w:t>
      </w:r>
      <w:proofErr w:type="gramEnd"/>
      <w:r w:rsidR="00243AE8" w:rsidRPr="00611322">
        <w:rPr>
          <w:b/>
          <w:sz w:val="26"/>
          <w:szCs w:val="26"/>
        </w:rPr>
        <w:t xml:space="preserve"> </w:t>
      </w:r>
      <w:r w:rsidR="00611322" w:rsidRPr="00611322">
        <w:rPr>
          <w:b/>
          <w:sz w:val="26"/>
          <w:szCs w:val="26"/>
        </w:rPr>
        <w:t xml:space="preserve">Coincident </w:t>
      </w:r>
      <w:r w:rsidR="00243AE8" w:rsidRPr="00611322">
        <w:rPr>
          <w:b/>
          <w:sz w:val="26"/>
          <w:szCs w:val="26"/>
        </w:rPr>
        <w:t>Observations of Ocean Surface Winds and Currents</w:t>
      </w:r>
    </w:p>
    <w:p w:rsidR="00DF1B43" w:rsidRDefault="00DF1B43" w:rsidP="00D761EB">
      <w:pPr>
        <w:pStyle w:val="Normal1"/>
      </w:pPr>
    </w:p>
    <w:p w:rsidR="00243AE8" w:rsidRPr="00243AE8" w:rsidRDefault="00243AE8" w:rsidP="00033422">
      <w:pPr>
        <w:pStyle w:val="Normal1"/>
        <w:rPr>
          <w:i/>
        </w:rPr>
      </w:pPr>
      <w:r w:rsidRPr="00243AE8">
        <w:rPr>
          <w:i/>
        </w:rPr>
        <w:t>Authors:</w:t>
      </w:r>
    </w:p>
    <w:p w:rsidR="00A20C03" w:rsidRDefault="00A20C03" w:rsidP="00A20C03">
      <w:pPr>
        <w:pStyle w:val="Normal1"/>
      </w:pPr>
      <w:r>
        <w:t>Ernesto Rodriguez, Jet Propulsion Laboratory, California Institute of Technology</w:t>
      </w:r>
    </w:p>
    <w:p w:rsidR="00A20C03" w:rsidRDefault="00A20C03" w:rsidP="00A20C03">
      <w:pPr>
        <w:pStyle w:val="Normal1"/>
      </w:pPr>
      <w:r>
        <w:t xml:space="preserve">Dudley Chelton, Oregon State University </w:t>
      </w:r>
    </w:p>
    <w:p w:rsidR="00A20C03" w:rsidRDefault="00A20C03" w:rsidP="00A20C03">
      <w:pPr>
        <w:pStyle w:val="Normal1"/>
      </w:pPr>
      <w:r>
        <w:t xml:space="preserve">Dmitry </w:t>
      </w:r>
      <w:proofErr w:type="spellStart"/>
      <w:r w:rsidRPr="00E712C8">
        <w:rPr>
          <w:rFonts w:eastAsia="Calibri"/>
        </w:rPr>
        <w:t>Dukhovskoy</w:t>
      </w:r>
      <w:proofErr w:type="spellEnd"/>
      <w:r>
        <w:t>, Florida State University</w:t>
      </w:r>
    </w:p>
    <w:p w:rsidR="00A20C03" w:rsidRDefault="00A20C03" w:rsidP="00A20C03">
      <w:pPr>
        <w:pStyle w:val="Normal1"/>
      </w:pPr>
      <w:r>
        <w:t>Tom Farrar, Woods Hole Oceanographic Institution</w:t>
      </w:r>
    </w:p>
    <w:p w:rsidR="00A20C03" w:rsidRPr="00810A11" w:rsidRDefault="00A20C03" w:rsidP="00A20C03">
      <w:pPr>
        <w:tabs>
          <w:tab w:val="clear" w:pos="360"/>
        </w:tabs>
      </w:pPr>
      <w:r>
        <w:t>M. Mar</w:t>
      </w:r>
      <w:r w:rsidRPr="00810A11">
        <w:t xml:space="preserve"> </w:t>
      </w:r>
      <w:proofErr w:type="spellStart"/>
      <w:r w:rsidRPr="00810A11">
        <w:t>Flexas</w:t>
      </w:r>
      <w:proofErr w:type="spellEnd"/>
      <w:r w:rsidRPr="00810A11">
        <w:t>, California Institute of Technology</w:t>
      </w:r>
    </w:p>
    <w:p w:rsidR="00A20C03" w:rsidRDefault="00A20C03" w:rsidP="00A20C03">
      <w:pPr>
        <w:tabs>
          <w:tab w:val="clear" w:pos="360"/>
        </w:tabs>
      </w:pPr>
      <w:r>
        <w:t>Thomas Kilpatrick, University of California, San Diego</w:t>
      </w:r>
      <w:r w:rsidRPr="00133244">
        <w:t xml:space="preserve"> </w:t>
      </w:r>
    </w:p>
    <w:p w:rsidR="00A20C03" w:rsidRPr="00A20CC4" w:rsidRDefault="00A20C03" w:rsidP="00A20C03">
      <w:pPr>
        <w:tabs>
          <w:tab w:val="clear" w:pos="360"/>
        </w:tabs>
        <w:rPr>
          <w:color w:val="000000" w:themeColor="text1"/>
        </w:rPr>
      </w:pPr>
      <w:r>
        <w:rPr>
          <w:color w:val="000000" w:themeColor="text1"/>
        </w:rPr>
        <w:t>Patrice Klein, IFREMER</w:t>
      </w:r>
    </w:p>
    <w:p w:rsidR="00A20C03" w:rsidRDefault="00A20C03" w:rsidP="00A20C03">
      <w:pPr>
        <w:pStyle w:val="Normal1"/>
      </w:pPr>
      <w:proofErr w:type="spellStart"/>
      <w:r w:rsidRPr="000C2699">
        <w:rPr>
          <w:bCs/>
        </w:rPr>
        <w:t>Xinfeng</w:t>
      </w:r>
      <w:proofErr w:type="spellEnd"/>
      <w:r w:rsidRPr="000C2699">
        <w:rPr>
          <w:bCs/>
        </w:rPr>
        <w:t xml:space="preserve"> Liang</w:t>
      </w:r>
      <w:r>
        <w:rPr>
          <w:bCs/>
        </w:rPr>
        <w:t>,</w:t>
      </w:r>
      <w:r w:rsidRPr="000C2699">
        <w:rPr>
          <w:bCs/>
        </w:rPr>
        <w:t xml:space="preserve"> U</w:t>
      </w:r>
      <w:r>
        <w:rPr>
          <w:bCs/>
        </w:rPr>
        <w:t xml:space="preserve">niversity of </w:t>
      </w:r>
      <w:r w:rsidRPr="000C2699">
        <w:rPr>
          <w:bCs/>
        </w:rPr>
        <w:t>S</w:t>
      </w:r>
      <w:r>
        <w:rPr>
          <w:bCs/>
        </w:rPr>
        <w:t xml:space="preserve">outh </w:t>
      </w:r>
      <w:r w:rsidRPr="000C2699">
        <w:rPr>
          <w:bCs/>
        </w:rPr>
        <w:t>F</w:t>
      </w:r>
      <w:r>
        <w:rPr>
          <w:bCs/>
        </w:rPr>
        <w:t>lorida,</w:t>
      </w:r>
      <w:r w:rsidRPr="000C2699">
        <w:rPr>
          <w:bCs/>
        </w:rPr>
        <w:t> College of Marine Science</w:t>
      </w:r>
    </w:p>
    <w:p w:rsidR="00A20C03" w:rsidRDefault="00A20C03" w:rsidP="00A20C03">
      <w:pPr>
        <w:pStyle w:val="Normal1"/>
      </w:pPr>
      <w:r>
        <w:t>David G. Long, Brigham Young University</w:t>
      </w:r>
    </w:p>
    <w:p w:rsidR="00A20C03" w:rsidRDefault="00A20C03" w:rsidP="00A20C03">
      <w:pPr>
        <w:pStyle w:val="Normal1"/>
      </w:pPr>
      <w:r>
        <w:t xml:space="preserve">Nikolai </w:t>
      </w:r>
      <w:proofErr w:type="spellStart"/>
      <w:r>
        <w:t>Maximenko</w:t>
      </w:r>
      <w:proofErr w:type="spellEnd"/>
      <w:r>
        <w:t>, University of Hawaii</w:t>
      </w:r>
    </w:p>
    <w:p w:rsidR="00A20C03" w:rsidRDefault="00A20C03" w:rsidP="00A20C03">
      <w:pPr>
        <w:pStyle w:val="Normal1"/>
      </w:pPr>
      <w:proofErr w:type="spellStart"/>
      <w:r>
        <w:t>Dimitris</w:t>
      </w:r>
      <w:proofErr w:type="spellEnd"/>
      <w:r>
        <w:t xml:space="preserve"> </w:t>
      </w:r>
      <w:proofErr w:type="spellStart"/>
      <w:r w:rsidRPr="008349BD">
        <w:t>Menemenlis</w:t>
      </w:r>
      <w:proofErr w:type="spellEnd"/>
      <w:r>
        <w:t>, Jet Propulsion Laboratory, California Institute of Technology</w:t>
      </w:r>
    </w:p>
    <w:p w:rsidR="00A20C03" w:rsidRPr="00D61F0A" w:rsidRDefault="00A20C03" w:rsidP="00A20C03">
      <w:pPr>
        <w:pStyle w:val="Normal1"/>
        <w:rPr>
          <w:color w:val="0070C0"/>
        </w:rPr>
      </w:pPr>
      <w:r>
        <w:t>Steven L. Morey, Florida State University</w:t>
      </w:r>
    </w:p>
    <w:p w:rsidR="00A20C03" w:rsidRDefault="00A20C03" w:rsidP="00A20C03">
      <w:pPr>
        <w:pStyle w:val="Normal1"/>
      </w:pPr>
      <w:r>
        <w:t xml:space="preserve">Roger </w:t>
      </w:r>
      <w:proofErr w:type="spellStart"/>
      <w:r>
        <w:t>Samelson</w:t>
      </w:r>
      <w:proofErr w:type="spellEnd"/>
      <w:r>
        <w:t>, Oregon State University</w:t>
      </w:r>
    </w:p>
    <w:p w:rsidR="00A20C03" w:rsidRPr="00810A11" w:rsidRDefault="00A20C03" w:rsidP="00A20C03">
      <w:pPr>
        <w:tabs>
          <w:tab w:val="clear" w:pos="360"/>
        </w:tabs>
      </w:pPr>
      <w:r w:rsidRPr="00810A11">
        <w:t>A. F. Thompson, California Institute of Technology</w:t>
      </w:r>
    </w:p>
    <w:p w:rsidR="00A20C03" w:rsidRPr="000C2699" w:rsidRDefault="00A20C03" w:rsidP="00A20C03">
      <w:pPr>
        <w:pStyle w:val="Normal1"/>
      </w:pPr>
      <w:r>
        <w:t xml:space="preserve">Shang-Ping </w:t>
      </w:r>
      <w:proofErr w:type="spellStart"/>
      <w:r>
        <w:t>Xie</w:t>
      </w:r>
      <w:proofErr w:type="spellEnd"/>
      <w:r>
        <w:t>, University of California, San Diego</w:t>
      </w:r>
    </w:p>
    <w:p w:rsidR="00D761EB" w:rsidRDefault="00D761EB" w:rsidP="00D761EB">
      <w:pPr>
        <w:tabs>
          <w:tab w:val="clear" w:pos="360"/>
        </w:tabs>
      </w:pPr>
    </w:p>
    <w:p w:rsidR="00243AE8" w:rsidRPr="00243AE8" w:rsidRDefault="00243AE8" w:rsidP="00D761EB">
      <w:pPr>
        <w:tabs>
          <w:tab w:val="clear" w:pos="360"/>
        </w:tabs>
        <w:rPr>
          <w:i/>
        </w:rPr>
      </w:pPr>
      <w:r w:rsidRPr="00243AE8">
        <w:rPr>
          <w:i/>
        </w:rPr>
        <w:t>Supporters:</w:t>
      </w:r>
    </w:p>
    <w:p w:rsidR="00A20C03" w:rsidRDefault="00A20C03" w:rsidP="00A20C03">
      <w:pPr>
        <w:tabs>
          <w:tab w:val="clear" w:pos="360"/>
        </w:tabs>
      </w:pPr>
      <w:proofErr w:type="spellStart"/>
      <w:r>
        <w:t>Abderrahim</w:t>
      </w:r>
      <w:proofErr w:type="spellEnd"/>
      <w:r>
        <w:t xml:space="preserve"> </w:t>
      </w:r>
      <w:proofErr w:type="spellStart"/>
      <w:r>
        <w:t>Bentamy</w:t>
      </w:r>
      <w:proofErr w:type="spellEnd"/>
      <w:r>
        <w:t>, IFREMER</w:t>
      </w:r>
    </w:p>
    <w:p w:rsidR="00A20C03" w:rsidRDefault="00A20C03" w:rsidP="00A20C03">
      <w:pPr>
        <w:tabs>
          <w:tab w:val="clear" w:pos="360"/>
        </w:tabs>
      </w:pPr>
      <w:r>
        <w:t>Kenneth H. Brink, Scientist Emeritus, Woods Hole Oceanographic Institution</w:t>
      </w:r>
    </w:p>
    <w:p w:rsidR="00A20C03" w:rsidRDefault="00A20C03" w:rsidP="00A20C03">
      <w:pPr>
        <w:tabs>
          <w:tab w:val="clear" w:pos="360"/>
        </w:tabs>
      </w:pPr>
      <w:proofErr w:type="spellStart"/>
      <w:r w:rsidRPr="00BD62FE">
        <w:t>Renato</w:t>
      </w:r>
      <w:proofErr w:type="spellEnd"/>
      <w:r w:rsidRPr="00BD62FE">
        <w:t xml:space="preserve"> </w:t>
      </w:r>
      <w:proofErr w:type="spellStart"/>
      <w:r w:rsidRPr="00BD62FE">
        <w:t>Castelao</w:t>
      </w:r>
      <w:proofErr w:type="spellEnd"/>
      <w:r w:rsidRPr="00BD62FE">
        <w:t>, University of Georgia</w:t>
      </w:r>
    </w:p>
    <w:p w:rsidR="00A20C03" w:rsidRDefault="00A20C03" w:rsidP="00A20C03">
      <w:pPr>
        <w:tabs>
          <w:tab w:val="clear" w:pos="360"/>
        </w:tabs>
      </w:pPr>
      <w:r>
        <w:t>Paul Chang, NOAA/NESDIS/STAR</w:t>
      </w:r>
    </w:p>
    <w:p w:rsidR="00A20C03" w:rsidRDefault="00A20C03" w:rsidP="00A20C03">
      <w:pPr>
        <w:tabs>
          <w:tab w:val="clear" w:pos="360"/>
        </w:tabs>
      </w:pPr>
      <w:r>
        <w:t xml:space="preserve">Bertrand </w:t>
      </w:r>
      <w:proofErr w:type="spellStart"/>
      <w:r>
        <w:t>Chapron</w:t>
      </w:r>
      <w:proofErr w:type="spellEnd"/>
      <w:r>
        <w:t>, IFREMER</w:t>
      </w:r>
    </w:p>
    <w:p w:rsidR="00A20C03" w:rsidRDefault="00A20C03" w:rsidP="00A20C03">
      <w:pPr>
        <w:tabs>
          <w:tab w:val="clear" w:pos="360"/>
        </w:tabs>
      </w:pPr>
      <w:r>
        <w:t xml:space="preserve">Eric </w:t>
      </w:r>
      <w:proofErr w:type="spellStart"/>
      <w:r>
        <w:t>Chassignet</w:t>
      </w:r>
      <w:proofErr w:type="spellEnd"/>
      <w:r>
        <w:t>, Florida State University</w:t>
      </w:r>
    </w:p>
    <w:p w:rsidR="00A20C03" w:rsidRDefault="00A20C03" w:rsidP="00A20C03">
      <w:pPr>
        <w:tabs>
          <w:tab w:val="clear" w:pos="360"/>
        </w:tabs>
      </w:pPr>
      <w:r>
        <w:t>Allan Clarke, Florida State University</w:t>
      </w:r>
    </w:p>
    <w:p w:rsidR="00A20C03" w:rsidRDefault="00A20C03" w:rsidP="00A20C03">
      <w:pPr>
        <w:tabs>
          <w:tab w:val="clear" w:pos="360"/>
        </w:tabs>
      </w:pPr>
      <w:r w:rsidRPr="007E725F">
        <w:t xml:space="preserve">Naoto </w:t>
      </w:r>
      <w:proofErr w:type="spellStart"/>
      <w:r w:rsidRPr="007E725F">
        <w:t>Ebuchi</w:t>
      </w:r>
      <w:proofErr w:type="spellEnd"/>
      <w:r>
        <w:t xml:space="preserve">, </w:t>
      </w:r>
      <w:r w:rsidRPr="00190123">
        <w:t>Institute of Low Temperature Science</w:t>
      </w:r>
      <w:r>
        <w:t xml:space="preserve">, </w:t>
      </w:r>
      <w:r w:rsidRPr="00190123">
        <w:t>Hokkaido University</w:t>
      </w:r>
    </w:p>
    <w:p w:rsidR="00A20C03" w:rsidRDefault="00A20C03" w:rsidP="00A20C03">
      <w:pPr>
        <w:tabs>
          <w:tab w:val="clear" w:pos="360"/>
        </w:tabs>
      </w:pPr>
      <w:proofErr w:type="spellStart"/>
      <w:r w:rsidRPr="00C043C7">
        <w:t>Raffaele</w:t>
      </w:r>
      <w:proofErr w:type="spellEnd"/>
      <w:r w:rsidRPr="00C043C7">
        <w:t xml:space="preserve"> Ferra</w:t>
      </w:r>
      <w:r>
        <w:t>ri,</w:t>
      </w:r>
      <w:r w:rsidRPr="00C043C7">
        <w:t xml:space="preserve"> Massachusetts Institute of Technology</w:t>
      </w:r>
    </w:p>
    <w:p w:rsidR="00A20C03" w:rsidRDefault="00A20C03" w:rsidP="00A20C03">
      <w:pPr>
        <w:tabs>
          <w:tab w:val="clear" w:pos="360"/>
        </w:tabs>
      </w:pPr>
      <w:r w:rsidRPr="00A01B6B">
        <w:t xml:space="preserve">Melanie </w:t>
      </w:r>
      <w:proofErr w:type="spellStart"/>
      <w:r w:rsidRPr="00A01B6B">
        <w:t>Fewings</w:t>
      </w:r>
      <w:proofErr w:type="spellEnd"/>
      <w:r w:rsidRPr="00A01B6B">
        <w:t>, University of Connecticut</w:t>
      </w:r>
    </w:p>
    <w:p w:rsidR="00A20C03" w:rsidRDefault="00A20C03" w:rsidP="00A20C03">
      <w:pPr>
        <w:tabs>
          <w:tab w:val="clear" w:pos="360"/>
        </w:tabs>
      </w:pPr>
      <w:r w:rsidRPr="00FC37FD">
        <w:t xml:space="preserve">Boris </w:t>
      </w:r>
      <w:proofErr w:type="spellStart"/>
      <w:r w:rsidRPr="00FC37FD">
        <w:t>Galperin</w:t>
      </w:r>
      <w:proofErr w:type="spellEnd"/>
      <w:r>
        <w:t xml:space="preserve">, College of Marine Science, </w:t>
      </w:r>
      <w:r w:rsidRPr="00FC37FD">
        <w:t>University of South Florida</w:t>
      </w:r>
    </w:p>
    <w:p w:rsidR="00A20C03" w:rsidRDefault="00A20C03" w:rsidP="00A20C03">
      <w:pPr>
        <w:tabs>
          <w:tab w:val="clear" w:pos="360"/>
        </w:tabs>
      </w:pPr>
      <w:proofErr w:type="spellStart"/>
      <w:r w:rsidRPr="003D569D">
        <w:t>Semyon</w:t>
      </w:r>
      <w:proofErr w:type="spellEnd"/>
      <w:r w:rsidRPr="003D569D">
        <w:t xml:space="preserve"> </w:t>
      </w:r>
      <w:proofErr w:type="spellStart"/>
      <w:r w:rsidRPr="003D569D">
        <w:t>Grodsky</w:t>
      </w:r>
      <w:proofErr w:type="spellEnd"/>
      <w:r>
        <w:t xml:space="preserve">, </w:t>
      </w:r>
      <w:r w:rsidRPr="003D569D">
        <w:t>Department of Atmospheric and Oceanic Science</w:t>
      </w:r>
      <w:r>
        <w:t xml:space="preserve">, </w:t>
      </w:r>
      <w:r w:rsidRPr="003D569D">
        <w:t>University of Maryland</w:t>
      </w:r>
    </w:p>
    <w:p w:rsidR="00A20C03" w:rsidRDefault="00A20C03" w:rsidP="00A20C03">
      <w:pPr>
        <w:tabs>
          <w:tab w:val="clear" w:pos="360"/>
        </w:tabs>
      </w:pPr>
      <w:r w:rsidRPr="000C2699">
        <w:t xml:space="preserve">David </w:t>
      </w:r>
      <w:proofErr w:type="spellStart"/>
      <w:r w:rsidRPr="000C2699">
        <w:t>Halpern</w:t>
      </w:r>
      <w:proofErr w:type="spellEnd"/>
      <w:r w:rsidRPr="000C2699">
        <w:t>, Jet Propulsion Laboratory</w:t>
      </w:r>
      <w:r>
        <w:t>, California Institute of Technology</w:t>
      </w:r>
    </w:p>
    <w:p w:rsidR="00A20C03" w:rsidRDefault="00A20C03" w:rsidP="00A20C03">
      <w:pPr>
        <w:tabs>
          <w:tab w:val="clear" w:pos="360"/>
        </w:tabs>
      </w:pPr>
      <w:r w:rsidRPr="000D752A">
        <w:t xml:space="preserve">Heather </w:t>
      </w:r>
      <w:proofErr w:type="spellStart"/>
      <w:r w:rsidRPr="000D752A">
        <w:t>Holbach</w:t>
      </w:r>
      <w:proofErr w:type="spellEnd"/>
      <w:r w:rsidRPr="000D752A">
        <w:t>, Florida State University</w:t>
      </w:r>
    </w:p>
    <w:p w:rsidR="00A20C03" w:rsidRDefault="00A20C03" w:rsidP="00A20C03">
      <w:pPr>
        <w:tabs>
          <w:tab w:val="clear" w:pos="360"/>
        </w:tabs>
      </w:pPr>
      <w:proofErr w:type="spellStart"/>
      <w:r w:rsidRPr="003A2D76">
        <w:t>Svetla</w:t>
      </w:r>
      <w:proofErr w:type="spellEnd"/>
      <w:r w:rsidRPr="003A2D76">
        <w:t xml:space="preserve"> </w:t>
      </w:r>
      <w:proofErr w:type="spellStart"/>
      <w:r w:rsidRPr="003A2D76">
        <w:t>Hristova-Veleva</w:t>
      </w:r>
      <w:proofErr w:type="spellEnd"/>
      <w:r w:rsidRPr="003A2D76">
        <w:t>, Jet Propulsion Laboratory, California Institute of Technology</w:t>
      </w:r>
    </w:p>
    <w:p w:rsidR="00A20C03" w:rsidRDefault="00A20C03" w:rsidP="00A20C03">
      <w:pPr>
        <w:tabs>
          <w:tab w:val="clear" w:pos="360"/>
        </w:tabs>
      </w:pPr>
      <w:proofErr w:type="spellStart"/>
      <w:r w:rsidRPr="00B46EEB">
        <w:t>Jordi</w:t>
      </w:r>
      <w:proofErr w:type="spellEnd"/>
      <w:r w:rsidRPr="00B46EEB">
        <w:t xml:space="preserve"> </w:t>
      </w:r>
      <w:proofErr w:type="spellStart"/>
      <w:r w:rsidRPr="00B46EEB">
        <w:t>Isern-Fontanet</w:t>
      </w:r>
      <w:proofErr w:type="spellEnd"/>
      <w:r>
        <w:t xml:space="preserve">, </w:t>
      </w:r>
      <w:proofErr w:type="spellStart"/>
      <w:r w:rsidRPr="00B46EEB">
        <w:t>Institut</w:t>
      </w:r>
      <w:proofErr w:type="spellEnd"/>
      <w:r w:rsidRPr="00B46EEB">
        <w:t xml:space="preserve"> de </w:t>
      </w:r>
      <w:proofErr w:type="spellStart"/>
      <w:r w:rsidRPr="00B46EEB">
        <w:t>Ciencies</w:t>
      </w:r>
      <w:proofErr w:type="spellEnd"/>
      <w:r w:rsidRPr="00B46EEB">
        <w:t xml:space="preserve"> </w:t>
      </w:r>
      <w:proofErr w:type="gramStart"/>
      <w:r w:rsidRPr="00B46EEB">
        <w:t>d</w:t>
      </w:r>
      <w:r>
        <w:t>el</w:t>
      </w:r>
      <w:proofErr w:type="gramEnd"/>
      <w:r>
        <w:t xml:space="preserve"> Mar (CSIC), Barcelona, Spain</w:t>
      </w:r>
    </w:p>
    <w:p w:rsidR="00A20C03" w:rsidRDefault="00A20C03" w:rsidP="00A20C03">
      <w:pPr>
        <w:tabs>
          <w:tab w:val="clear" w:pos="360"/>
        </w:tabs>
      </w:pPr>
      <w:proofErr w:type="spellStart"/>
      <w:r>
        <w:t>Zorana</w:t>
      </w:r>
      <w:proofErr w:type="spellEnd"/>
      <w:r>
        <w:t xml:space="preserve"> </w:t>
      </w:r>
      <w:proofErr w:type="spellStart"/>
      <w:r>
        <w:t>Jelenak</w:t>
      </w:r>
      <w:proofErr w:type="spellEnd"/>
      <w:r>
        <w:t>, NOAA/NESDIS/STAR</w:t>
      </w:r>
    </w:p>
    <w:p w:rsidR="00A20C03" w:rsidRDefault="00A20C03" w:rsidP="00A20C03">
      <w:pPr>
        <w:tabs>
          <w:tab w:val="clear" w:pos="360"/>
        </w:tabs>
      </w:pPr>
      <w:r w:rsidRPr="00BF130E">
        <w:t>W</w:t>
      </w:r>
      <w:r w:rsidR="00C335CB">
        <w:t>.</w:t>
      </w:r>
      <w:r w:rsidRPr="00BF130E">
        <w:t xml:space="preserve"> Linwood Jones</w:t>
      </w:r>
      <w:r>
        <w:t xml:space="preserve">, </w:t>
      </w:r>
      <w:r w:rsidRPr="00BF130E">
        <w:t>Central Florida Remote Sensing Laboratory</w:t>
      </w:r>
      <w:r>
        <w:t>, University of</w:t>
      </w:r>
      <w:r w:rsidRPr="00AF0BFF">
        <w:t xml:space="preserve"> Central Florida</w:t>
      </w:r>
    </w:p>
    <w:p w:rsidR="00A20C03" w:rsidRDefault="00A20C03" w:rsidP="00A20C03">
      <w:pPr>
        <w:tabs>
          <w:tab w:val="clear" w:pos="360"/>
        </w:tabs>
      </w:pPr>
      <w:r w:rsidRPr="008E14A8">
        <w:rPr>
          <w:color w:val="000000" w:themeColor="text1"/>
        </w:rPr>
        <w:t>Greg King</w:t>
      </w:r>
      <w:r>
        <w:rPr>
          <w:color w:val="000000" w:themeColor="text1"/>
        </w:rPr>
        <w:t xml:space="preserve">, </w:t>
      </w:r>
      <w:proofErr w:type="spellStart"/>
      <w:r w:rsidRPr="00B46EEB">
        <w:t>Institut</w:t>
      </w:r>
      <w:proofErr w:type="spellEnd"/>
      <w:r w:rsidRPr="00B46EEB">
        <w:t xml:space="preserve"> de </w:t>
      </w:r>
      <w:proofErr w:type="spellStart"/>
      <w:r w:rsidRPr="00B46EEB">
        <w:t>Ciencies</w:t>
      </w:r>
      <w:proofErr w:type="spellEnd"/>
      <w:r w:rsidRPr="00B46EEB">
        <w:t xml:space="preserve"> </w:t>
      </w:r>
      <w:proofErr w:type="gramStart"/>
      <w:r w:rsidRPr="00B46EEB">
        <w:t>d</w:t>
      </w:r>
      <w:r>
        <w:t>el</w:t>
      </w:r>
      <w:proofErr w:type="gramEnd"/>
      <w:r>
        <w:t xml:space="preserve"> Mar (CSIC), Barcelona, Spain</w:t>
      </w:r>
      <w:r w:rsidRPr="001D5E65">
        <w:t xml:space="preserve"> </w:t>
      </w:r>
    </w:p>
    <w:p w:rsidR="00A20C03" w:rsidRPr="001D5E65" w:rsidRDefault="00A20C03" w:rsidP="00A20C03">
      <w:pPr>
        <w:tabs>
          <w:tab w:val="clear" w:pos="360"/>
        </w:tabs>
      </w:pPr>
      <w:r>
        <w:t xml:space="preserve">A. D. </w:t>
      </w:r>
      <w:proofErr w:type="spellStart"/>
      <w:r>
        <w:t>Kirwan</w:t>
      </w:r>
      <w:proofErr w:type="spellEnd"/>
      <w:r>
        <w:t>, Jr., University of Delaware</w:t>
      </w:r>
    </w:p>
    <w:p w:rsidR="00A20C03" w:rsidRDefault="00A20C03" w:rsidP="00A20C03">
      <w:pPr>
        <w:tabs>
          <w:tab w:val="clear" w:pos="360"/>
        </w:tabs>
        <w:rPr>
          <w:color w:val="000000" w:themeColor="text1"/>
        </w:rPr>
      </w:pPr>
      <w:r w:rsidRPr="000B417C">
        <w:rPr>
          <w:color w:val="000000" w:themeColor="text1"/>
        </w:rPr>
        <w:t xml:space="preserve">Jessica </w:t>
      </w:r>
      <w:proofErr w:type="spellStart"/>
      <w:r w:rsidRPr="000B417C">
        <w:rPr>
          <w:color w:val="000000" w:themeColor="text1"/>
        </w:rPr>
        <w:t>Kleiss</w:t>
      </w:r>
      <w:proofErr w:type="spellEnd"/>
      <w:r>
        <w:rPr>
          <w:color w:val="000000" w:themeColor="text1"/>
        </w:rPr>
        <w:t xml:space="preserve">, </w:t>
      </w:r>
      <w:r w:rsidRPr="00EF0E82">
        <w:rPr>
          <w:color w:val="000000" w:themeColor="text1"/>
        </w:rPr>
        <w:t>Lewis &amp; Clark College</w:t>
      </w:r>
    </w:p>
    <w:p w:rsidR="00A20C03" w:rsidRPr="00D054BA" w:rsidRDefault="00A20C03" w:rsidP="00A20C03">
      <w:pPr>
        <w:tabs>
          <w:tab w:val="clear" w:pos="360"/>
        </w:tabs>
        <w:rPr>
          <w:color w:val="000000" w:themeColor="text1"/>
        </w:rPr>
      </w:pPr>
      <w:r>
        <w:rPr>
          <w:color w:val="000000" w:themeColor="text1"/>
        </w:rPr>
        <w:t xml:space="preserve">Tong (Tony) Lee, Jet Propulsion Laboratory, </w:t>
      </w:r>
      <w:r>
        <w:t>California Institute of Technology</w:t>
      </w:r>
    </w:p>
    <w:p w:rsidR="00A20C03" w:rsidRDefault="00A20C03" w:rsidP="00A20C03">
      <w:pPr>
        <w:tabs>
          <w:tab w:val="clear" w:pos="360"/>
        </w:tabs>
      </w:pPr>
      <w:r>
        <w:t>W. Timothy Liu, Jet Propulsion Laboratory, California Institute of Technology</w:t>
      </w:r>
    </w:p>
    <w:p w:rsidR="00A20C03" w:rsidRDefault="00A20C03" w:rsidP="00A20C03">
      <w:pPr>
        <w:tabs>
          <w:tab w:val="clear" w:pos="360"/>
        </w:tabs>
      </w:pPr>
      <w:r w:rsidRPr="00B3507C">
        <w:t>Alison M. Macdonald</w:t>
      </w:r>
      <w:r>
        <w:t xml:space="preserve">, </w:t>
      </w:r>
      <w:r w:rsidRPr="00B3507C">
        <w:t>Woods Hole Oceanographic Institution</w:t>
      </w:r>
    </w:p>
    <w:p w:rsidR="00A20C03" w:rsidRDefault="00A20C03" w:rsidP="00A20C03">
      <w:pPr>
        <w:tabs>
          <w:tab w:val="clear" w:pos="360"/>
        </w:tabs>
      </w:pPr>
      <w:proofErr w:type="spellStart"/>
      <w:r w:rsidRPr="00740E5A">
        <w:t>Sharan</w:t>
      </w:r>
      <w:proofErr w:type="spellEnd"/>
      <w:r w:rsidRPr="00740E5A">
        <w:t xml:space="preserve"> </w:t>
      </w:r>
      <w:proofErr w:type="spellStart"/>
      <w:r w:rsidRPr="00740E5A">
        <w:t>Majumdar</w:t>
      </w:r>
      <w:proofErr w:type="spellEnd"/>
      <w:r>
        <w:t xml:space="preserve">, </w:t>
      </w:r>
      <w:r w:rsidRPr="00751A57">
        <w:t>University of Miami</w:t>
      </w:r>
    </w:p>
    <w:p w:rsidR="00A20C03" w:rsidRDefault="00A20C03" w:rsidP="00A20C03">
      <w:pPr>
        <w:tabs>
          <w:tab w:val="clear" w:pos="360"/>
        </w:tabs>
      </w:pPr>
      <w:r w:rsidRPr="0082781A">
        <w:t xml:space="preserve">Ralph F. </w:t>
      </w:r>
      <w:proofErr w:type="spellStart"/>
      <w:r w:rsidRPr="0082781A">
        <w:t>Mi</w:t>
      </w:r>
      <w:r>
        <w:t>lliff</w:t>
      </w:r>
      <w:proofErr w:type="spellEnd"/>
      <w:r>
        <w:t>, University of Colorado</w:t>
      </w:r>
    </w:p>
    <w:p w:rsidR="00A20C03" w:rsidRDefault="00A20C03" w:rsidP="00A20C03">
      <w:pPr>
        <w:tabs>
          <w:tab w:val="clear" w:pos="360"/>
        </w:tabs>
      </w:pPr>
      <w:r>
        <w:t xml:space="preserve">David </w:t>
      </w:r>
      <w:proofErr w:type="spellStart"/>
      <w:r>
        <w:t>Moroni</w:t>
      </w:r>
      <w:proofErr w:type="spellEnd"/>
      <w:r>
        <w:t>, Jet Propulsion Laboratory, California Institute of Technology</w:t>
      </w:r>
    </w:p>
    <w:p w:rsidR="00A20C03" w:rsidRDefault="00A20C03" w:rsidP="00A20C03">
      <w:pPr>
        <w:tabs>
          <w:tab w:val="clear" w:pos="360"/>
        </w:tabs>
      </w:pPr>
      <w:r>
        <w:t xml:space="preserve">Alexis </w:t>
      </w:r>
      <w:proofErr w:type="spellStart"/>
      <w:r>
        <w:t>Mouche</w:t>
      </w:r>
      <w:proofErr w:type="spellEnd"/>
      <w:r>
        <w:t>, IFREMER</w:t>
      </w:r>
    </w:p>
    <w:p w:rsidR="00A20C03" w:rsidRDefault="00A20C03" w:rsidP="00A20C03">
      <w:pPr>
        <w:tabs>
          <w:tab w:val="clear" w:pos="360"/>
        </w:tabs>
      </w:pPr>
      <w:r w:rsidRPr="00ED2270">
        <w:t>William J</w:t>
      </w:r>
      <w:r>
        <w:t>.</w:t>
      </w:r>
      <w:r w:rsidRPr="00ED2270">
        <w:t xml:space="preserve"> Plant</w:t>
      </w:r>
      <w:r>
        <w:t>, APL, University of Washington</w:t>
      </w:r>
    </w:p>
    <w:p w:rsidR="00A20C03" w:rsidRDefault="00A20C03" w:rsidP="00A20C03">
      <w:pPr>
        <w:tabs>
          <w:tab w:val="clear" w:pos="360"/>
        </w:tabs>
      </w:pPr>
      <w:proofErr w:type="spellStart"/>
      <w:r w:rsidRPr="003200DD">
        <w:lastRenderedPageBreak/>
        <w:t>Lucrezia</w:t>
      </w:r>
      <w:proofErr w:type="spellEnd"/>
      <w:r w:rsidRPr="003200DD">
        <w:t xml:space="preserve"> </w:t>
      </w:r>
      <w:proofErr w:type="spellStart"/>
      <w:r w:rsidRPr="003200DD">
        <w:t>Ricciardulli</w:t>
      </w:r>
      <w:proofErr w:type="spellEnd"/>
      <w:r w:rsidRPr="003200DD">
        <w:t>, Remote Sensing Systems</w:t>
      </w:r>
    </w:p>
    <w:p w:rsidR="00A20C03" w:rsidRDefault="00A20C03" w:rsidP="00A20C03">
      <w:pPr>
        <w:tabs>
          <w:tab w:val="clear" w:pos="360"/>
        </w:tabs>
      </w:pPr>
      <w:proofErr w:type="spellStart"/>
      <w:r w:rsidRPr="00E56485">
        <w:t>Hyodae</w:t>
      </w:r>
      <w:proofErr w:type="spellEnd"/>
      <w:r w:rsidRPr="00E56485">
        <w:t xml:space="preserve"> </w:t>
      </w:r>
      <w:proofErr w:type="spellStart"/>
      <w:r w:rsidRPr="00E56485">
        <w:t>Seo</w:t>
      </w:r>
      <w:proofErr w:type="spellEnd"/>
      <w:r>
        <w:t xml:space="preserve">, </w:t>
      </w:r>
      <w:r w:rsidRPr="003500B9">
        <w:t>Woods Hole Oceanographic Institution</w:t>
      </w:r>
    </w:p>
    <w:p w:rsidR="00A20C03" w:rsidRDefault="00A20C03" w:rsidP="00A20C03">
      <w:pPr>
        <w:tabs>
          <w:tab w:val="clear" w:pos="360"/>
        </w:tabs>
      </w:pPr>
      <w:proofErr w:type="spellStart"/>
      <w:r w:rsidRPr="0005401D">
        <w:t>Haruhisa</w:t>
      </w:r>
      <w:proofErr w:type="spellEnd"/>
      <w:r w:rsidRPr="0005401D">
        <w:t xml:space="preserve"> </w:t>
      </w:r>
      <w:proofErr w:type="spellStart"/>
      <w:r w:rsidRPr="0005401D">
        <w:t>Shimoda</w:t>
      </w:r>
      <w:proofErr w:type="spellEnd"/>
      <w:r>
        <w:t xml:space="preserve">, </w:t>
      </w:r>
      <w:r w:rsidRPr="00B40811">
        <w:t>Professor, Tokai University</w:t>
      </w:r>
    </w:p>
    <w:p w:rsidR="00A20C03" w:rsidRDefault="00A20C03" w:rsidP="00A20C03">
      <w:pPr>
        <w:tabs>
          <w:tab w:val="clear" w:pos="360"/>
        </w:tabs>
      </w:pPr>
      <w:r w:rsidRPr="00506439">
        <w:t>Neville Smith</w:t>
      </w:r>
      <w:r>
        <w:rPr>
          <w:rFonts w:ascii="MS Mincho" w:eastAsia="MS Mincho" w:hAnsi="MS Mincho" w:cs="MS Mincho"/>
        </w:rPr>
        <w:t xml:space="preserve">, </w:t>
      </w:r>
      <w:r w:rsidRPr="00506439">
        <w:t>Co-Chair Tropical Pacific Observing System 2020 Steering Committee</w:t>
      </w:r>
    </w:p>
    <w:p w:rsidR="00A20C03" w:rsidRDefault="00A20C03" w:rsidP="00A20C03">
      <w:pPr>
        <w:tabs>
          <w:tab w:val="clear" w:pos="360"/>
        </w:tabs>
      </w:pPr>
      <w:r w:rsidRPr="00D36EDE">
        <w:t>Michael Spall</w:t>
      </w:r>
      <w:r>
        <w:t xml:space="preserve">, </w:t>
      </w:r>
      <w:r w:rsidRPr="00DD5220">
        <w:t>Department of Physical Oceanography</w:t>
      </w:r>
      <w:r>
        <w:t xml:space="preserve">, </w:t>
      </w:r>
      <w:r w:rsidRPr="00DD5220">
        <w:t>Woods Hole Oceanographic Institution</w:t>
      </w:r>
    </w:p>
    <w:p w:rsidR="00A20C03" w:rsidRDefault="00A20C03" w:rsidP="00A20C03">
      <w:pPr>
        <w:tabs>
          <w:tab w:val="clear" w:pos="360"/>
        </w:tabs>
      </w:pPr>
      <w:r w:rsidRPr="00AE4BD6">
        <w:t xml:space="preserve">Janet </w:t>
      </w:r>
      <w:proofErr w:type="spellStart"/>
      <w:r w:rsidRPr="00AE4BD6">
        <w:t>Sprintall</w:t>
      </w:r>
      <w:proofErr w:type="spellEnd"/>
      <w:r>
        <w:t xml:space="preserve">, </w:t>
      </w:r>
      <w:r w:rsidRPr="00AE4BD6">
        <w:t>co-chair of th</w:t>
      </w:r>
      <w:r>
        <w:t xml:space="preserve">e Western Pacific Task Team for </w:t>
      </w:r>
      <w:r w:rsidRPr="00AE4BD6">
        <w:t>TPOS2020</w:t>
      </w:r>
      <w:r>
        <w:t xml:space="preserve">, </w:t>
      </w:r>
      <w:r w:rsidRPr="00AE4BD6">
        <w:t>Scripps Institution of Oceanography</w:t>
      </w:r>
    </w:p>
    <w:p w:rsidR="00A20C03" w:rsidRDefault="00A20C03" w:rsidP="00A20C03">
      <w:pPr>
        <w:tabs>
          <w:tab w:val="clear" w:pos="360"/>
        </w:tabs>
      </w:pPr>
      <w:r>
        <w:t>Michael Steele, APL, University of Washington</w:t>
      </w:r>
    </w:p>
    <w:p w:rsidR="00A20C03" w:rsidRDefault="00A20C03" w:rsidP="00A20C03">
      <w:pPr>
        <w:tabs>
          <w:tab w:val="clear" w:pos="360"/>
        </w:tabs>
      </w:pPr>
      <w:r w:rsidRPr="005A433D">
        <w:t xml:space="preserve">Ad </w:t>
      </w:r>
      <w:proofErr w:type="spellStart"/>
      <w:r w:rsidRPr="005A433D">
        <w:t>Stoffelen</w:t>
      </w:r>
      <w:proofErr w:type="spellEnd"/>
      <w:r>
        <w:t xml:space="preserve">, </w:t>
      </w:r>
      <w:r w:rsidRPr="005A433D">
        <w:t>KNMI (Royal Netherlands Meteorological Institute)</w:t>
      </w:r>
    </w:p>
    <w:p w:rsidR="00A20C03" w:rsidRDefault="00A20C03" w:rsidP="00A20C03">
      <w:pPr>
        <w:tabs>
          <w:tab w:val="clear" w:pos="360"/>
        </w:tabs>
      </w:pPr>
      <w:r>
        <w:t>Joseph Turk, Jet Propulsion Laboratory, California Institute of Technology</w:t>
      </w:r>
    </w:p>
    <w:p w:rsidR="00A20C03" w:rsidRDefault="00A20C03" w:rsidP="00A20C03">
      <w:pPr>
        <w:tabs>
          <w:tab w:val="clear" w:pos="360"/>
        </w:tabs>
      </w:pPr>
      <w:r>
        <w:t xml:space="preserve">David E. </w:t>
      </w:r>
      <w:proofErr w:type="spellStart"/>
      <w:r>
        <w:t>Weissman</w:t>
      </w:r>
      <w:proofErr w:type="spellEnd"/>
      <w:r>
        <w:t xml:space="preserve">, </w:t>
      </w:r>
      <w:proofErr w:type="spellStart"/>
      <w:r>
        <w:t>Hofstra</w:t>
      </w:r>
      <w:proofErr w:type="spellEnd"/>
      <w:r>
        <w:t xml:space="preserve"> University</w:t>
      </w:r>
    </w:p>
    <w:p w:rsidR="00A20C03" w:rsidRDefault="00A20C03" w:rsidP="00A20C03">
      <w:pPr>
        <w:tabs>
          <w:tab w:val="clear" w:pos="360"/>
        </w:tabs>
      </w:pPr>
      <w:r>
        <w:t>Frank Wentz, Remote Sensing Systems</w:t>
      </w:r>
    </w:p>
    <w:p w:rsidR="00A11228" w:rsidRDefault="00A11228" w:rsidP="00D761EB">
      <w:pPr>
        <w:tabs>
          <w:tab w:val="clear" w:pos="360"/>
        </w:tabs>
      </w:pPr>
    </w:p>
    <w:p w:rsidR="00D761EB" w:rsidRPr="00D761EB" w:rsidRDefault="002231B2" w:rsidP="00D761EB">
      <w:pPr>
        <w:tabs>
          <w:tab w:val="clear" w:pos="360"/>
        </w:tabs>
      </w:pPr>
      <w:r>
        <w:br w:type="page"/>
      </w:r>
    </w:p>
    <w:sdt>
      <w:sdtPr>
        <w:rPr>
          <w:rFonts w:ascii="Times New Roman" w:eastAsiaTheme="minorHAnsi" w:hAnsi="Times New Roman" w:cs="Times New Roman"/>
          <w:b w:val="0"/>
          <w:bCs w:val="0"/>
          <w:color w:val="auto"/>
          <w:szCs w:val="20"/>
        </w:rPr>
        <w:id w:val="5714833"/>
        <w:docPartObj>
          <w:docPartGallery w:val="Table of Contents"/>
          <w:docPartUnique/>
        </w:docPartObj>
      </w:sdtPr>
      <w:sdtContent>
        <w:p w:rsidR="00C45570" w:rsidRPr="006C22C3" w:rsidRDefault="00C45570" w:rsidP="006C22C3">
          <w:pPr>
            <w:pStyle w:val="TOCHeading"/>
            <w:spacing w:before="100" w:beforeAutospacing="1" w:line="360" w:lineRule="auto"/>
            <w:rPr>
              <w:rFonts w:ascii="Times New Roman" w:hAnsi="Times New Roman" w:cs="Times New Roman"/>
            </w:rPr>
          </w:pPr>
          <w:r w:rsidRPr="006C22C3">
            <w:rPr>
              <w:rFonts w:ascii="Times New Roman" w:hAnsi="Times New Roman" w:cs="Times New Roman"/>
            </w:rPr>
            <w:t>Contents</w:t>
          </w:r>
        </w:p>
        <w:p w:rsidR="005D29AE" w:rsidRPr="006C22C3" w:rsidRDefault="00BF2480" w:rsidP="006C22C3">
          <w:pPr>
            <w:pStyle w:val="TOC1"/>
            <w:tabs>
              <w:tab w:val="clear" w:pos="9350"/>
              <w:tab w:val="right" w:leader="dot" w:pos="10080"/>
            </w:tabs>
            <w:spacing w:line="360" w:lineRule="auto"/>
            <w:rPr>
              <w:rFonts w:ascii="Times New Roman" w:hAnsi="Times New Roman" w:cs="Times New Roman"/>
              <w:noProof/>
            </w:rPr>
          </w:pPr>
          <w:r w:rsidRPr="006C22C3">
            <w:rPr>
              <w:rFonts w:ascii="Times New Roman" w:hAnsi="Times New Roman" w:cs="Times New Roman"/>
            </w:rPr>
            <w:fldChar w:fldCharType="begin"/>
          </w:r>
          <w:r w:rsidR="00C45570" w:rsidRPr="006C22C3">
            <w:rPr>
              <w:rFonts w:ascii="Times New Roman" w:hAnsi="Times New Roman" w:cs="Times New Roman"/>
            </w:rPr>
            <w:instrText xml:space="preserve"> TOC \o "1-2" \h \z \u </w:instrText>
          </w:r>
          <w:r w:rsidRPr="006C22C3">
            <w:rPr>
              <w:rFonts w:ascii="Times New Roman" w:hAnsi="Times New Roman" w:cs="Times New Roman"/>
            </w:rPr>
            <w:fldChar w:fldCharType="separate"/>
          </w:r>
          <w:hyperlink w:anchor="_Toc450748579" w:history="1">
            <w:r w:rsidR="005D29AE" w:rsidRPr="006C22C3">
              <w:rPr>
                <w:rStyle w:val="Hyperlink"/>
                <w:rFonts w:ascii="Times New Roman" w:hAnsi="Times New Roman" w:cs="Times New Roman"/>
                <w:noProof/>
              </w:rPr>
              <w:t>1. Overview</w:t>
            </w:r>
            <w:r w:rsidR="005D29AE" w:rsidRPr="006C22C3">
              <w:rPr>
                <w:rFonts w:ascii="Times New Roman" w:hAnsi="Times New Roman" w:cs="Times New Roman"/>
                <w:noProof/>
                <w:webHidden/>
              </w:rPr>
              <w:tab/>
            </w:r>
            <w:r w:rsidRPr="006C22C3">
              <w:rPr>
                <w:rFonts w:ascii="Times New Roman" w:hAnsi="Times New Roman" w:cs="Times New Roman"/>
                <w:noProof/>
                <w:webHidden/>
              </w:rPr>
              <w:fldChar w:fldCharType="begin"/>
            </w:r>
            <w:r w:rsidR="005D29AE" w:rsidRPr="006C22C3">
              <w:rPr>
                <w:rFonts w:ascii="Times New Roman" w:hAnsi="Times New Roman" w:cs="Times New Roman"/>
                <w:noProof/>
                <w:webHidden/>
              </w:rPr>
              <w:instrText xml:space="preserve"> PAGEREF _Toc450748579 \h </w:instrText>
            </w:r>
            <w:r w:rsidRPr="006C22C3">
              <w:rPr>
                <w:rFonts w:ascii="Times New Roman" w:hAnsi="Times New Roman" w:cs="Times New Roman"/>
                <w:noProof/>
                <w:webHidden/>
              </w:rPr>
            </w:r>
            <w:r w:rsidRPr="006C22C3">
              <w:rPr>
                <w:rFonts w:ascii="Times New Roman" w:hAnsi="Times New Roman" w:cs="Times New Roman"/>
                <w:noProof/>
                <w:webHidden/>
              </w:rPr>
              <w:fldChar w:fldCharType="separate"/>
            </w:r>
            <w:r w:rsidR="0010661C">
              <w:rPr>
                <w:rFonts w:ascii="Times New Roman" w:hAnsi="Times New Roman" w:cs="Times New Roman"/>
                <w:noProof/>
                <w:webHidden/>
              </w:rPr>
              <w:t>1</w:t>
            </w:r>
            <w:r w:rsidRPr="006C22C3">
              <w:rPr>
                <w:rFonts w:ascii="Times New Roman" w:hAnsi="Times New Roman" w:cs="Times New Roman"/>
                <w:noProof/>
                <w:webHidden/>
              </w:rPr>
              <w:fldChar w:fldCharType="end"/>
            </w:r>
          </w:hyperlink>
        </w:p>
        <w:p w:rsidR="005D29AE" w:rsidRPr="006C22C3" w:rsidRDefault="00BF2480" w:rsidP="006C22C3">
          <w:pPr>
            <w:pStyle w:val="TOC1"/>
            <w:tabs>
              <w:tab w:val="clear" w:pos="9350"/>
              <w:tab w:val="right" w:leader="dot" w:pos="10080"/>
            </w:tabs>
            <w:spacing w:line="360" w:lineRule="auto"/>
            <w:rPr>
              <w:rFonts w:ascii="Times New Roman" w:hAnsi="Times New Roman" w:cs="Times New Roman"/>
              <w:noProof/>
            </w:rPr>
          </w:pPr>
          <w:hyperlink w:anchor="_Toc450748580" w:history="1">
            <w:r w:rsidR="005D29AE" w:rsidRPr="006C22C3">
              <w:rPr>
                <w:rStyle w:val="Hyperlink"/>
                <w:rFonts w:ascii="Times New Roman" w:hAnsi="Times New Roman" w:cs="Times New Roman"/>
                <w:noProof/>
              </w:rPr>
              <w:t>2. Primary Science Applications and Targets</w:t>
            </w:r>
            <w:r w:rsidR="005D29AE" w:rsidRPr="006C22C3">
              <w:rPr>
                <w:rFonts w:ascii="Times New Roman" w:hAnsi="Times New Roman" w:cs="Times New Roman"/>
                <w:noProof/>
                <w:webHidden/>
              </w:rPr>
              <w:tab/>
            </w:r>
            <w:r w:rsidRPr="006C22C3">
              <w:rPr>
                <w:rFonts w:ascii="Times New Roman" w:hAnsi="Times New Roman" w:cs="Times New Roman"/>
                <w:noProof/>
                <w:webHidden/>
              </w:rPr>
              <w:fldChar w:fldCharType="begin"/>
            </w:r>
            <w:r w:rsidR="005D29AE" w:rsidRPr="006C22C3">
              <w:rPr>
                <w:rFonts w:ascii="Times New Roman" w:hAnsi="Times New Roman" w:cs="Times New Roman"/>
                <w:noProof/>
                <w:webHidden/>
              </w:rPr>
              <w:instrText xml:space="preserve"> PAGEREF _Toc450748580 \h </w:instrText>
            </w:r>
            <w:r w:rsidRPr="006C22C3">
              <w:rPr>
                <w:rFonts w:ascii="Times New Roman" w:hAnsi="Times New Roman" w:cs="Times New Roman"/>
                <w:noProof/>
                <w:webHidden/>
              </w:rPr>
            </w:r>
            <w:r w:rsidRPr="006C22C3">
              <w:rPr>
                <w:rFonts w:ascii="Times New Roman" w:hAnsi="Times New Roman" w:cs="Times New Roman"/>
                <w:noProof/>
                <w:webHidden/>
              </w:rPr>
              <w:fldChar w:fldCharType="separate"/>
            </w:r>
            <w:r w:rsidR="0010661C">
              <w:rPr>
                <w:rFonts w:ascii="Times New Roman" w:hAnsi="Times New Roman" w:cs="Times New Roman"/>
                <w:noProof/>
                <w:webHidden/>
              </w:rPr>
              <w:t>1</w:t>
            </w:r>
            <w:r w:rsidRPr="006C22C3">
              <w:rPr>
                <w:rFonts w:ascii="Times New Roman" w:hAnsi="Times New Roman" w:cs="Times New Roman"/>
                <w:noProof/>
                <w:webHidden/>
              </w:rPr>
              <w:fldChar w:fldCharType="end"/>
            </w:r>
          </w:hyperlink>
        </w:p>
        <w:p w:rsidR="005D29AE" w:rsidRPr="006C22C3" w:rsidRDefault="00BF2480" w:rsidP="006C22C3">
          <w:pPr>
            <w:pStyle w:val="TOC2"/>
            <w:tabs>
              <w:tab w:val="right" w:leader="dot" w:pos="10080"/>
            </w:tabs>
            <w:spacing w:line="360" w:lineRule="auto"/>
            <w:rPr>
              <w:rFonts w:ascii="Times New Roman" w:hAnsi="Times New Roman" w:cs="Times New Roman"/>
              <w:noProof/>
            </w:rPr>
          </w:pPr>
          <w:hyperlink w:anchor="_Toc450748581" w:history="1">
            <w:r w:rsidR="005D29AE" w:rsidRPr="006C22C3">
              <w:rPr>
                <w:rStyle w:val="Hyperlink"/>
                <w:rFonts w:ascii="Times New Roman" w:hAnsi="Times New Roman" w:cs="Times New Roman"/>
                <w:noProof/>
              </w:rPr>
              <w:t>2.1 Atmosphere/Ocean Coupling Science Target</w:t>
            </w:r>
            <w:r w:rsidR="005D29AE" w:rsidRPr="006C22C3">
              <w:rPr>
                <w:rFonts w:ascii="Times New Roman" w:hAnsi="Times New Roman" w:cs="Times New Roman"/>
                <w:noProof/>
                <w:webHidden/>
              </w:rPr>
              <w:tab/>
            </w:r>
            <w:r w:rsidRPr="006C22C3">
              <w:rPr>
                <w:rFonts w:ascii="Times New Roman" w:hAnsi="Times New Roman" w:cs="Times New Roman"/>
                <w:noProof/>
                <w:webHidden/>
              </w:rPr>
              <w:fldChar w:fldCharType="begin"/>
            </w:r>
            <w:r w:rsidR="005D29AE" w:rsidRPr="006C22C3">
              <w:rPr>
                <w:rFonts w:ascii="Times New Roman" w:hAnsi="Times New Roman" w:cs="Times New Roman"/>
                <w:noProof/>
                <w:webHidden/>
              </w:rPr>
              <w:instrText xml:space="preserve"> PAGEREF _Toc450748581 \h </w:instrText>
            </w:r>
            <w:r w:rsidRPr="006C22C3">
              <w:rPr>
                <w:rFonts w:ascii="Times New Roman" w:hAnsi="Times New Roman" w:cs="Times New Roman"/>
                <w:noProof/>
                <w:webHidden/>
              </w:rPr>
            </w:r>
            <w:r w:rsidRPr="006C22C3">
              <w:rPr>
                <w:rFonts w:ascii="Times New Roman" w:hAnsi="Times New Roman" w:cs="Times New Roman"/>
                <w:noProof/>
                <w:webHidden/>
              </w:rPr>
              <w:fldChar w:fldCharType="separate"/>
            </w:r>
            <w:r w:rsidR="0010661C">
              <w:rPr>
                <w:rFonts w:ascii="Times New Roman" w:hAnsi="Times New Roman" w:cs="Times New Roman"/>
                <w:noProof/>
                <w:webHidden/>
              </w:rPr>
              <w:t>1</w:t>
            </w:r>
            <w:r w:rsidRPr="006C22C3">
              <w:rPr>
                <w:rFonts w:ascii="Times New Roman" w:hAnsi="Times New Roman" w:cs="Times New Roman"/>
                <w:noProof/>
                <w:webHidden/>
              </w:rPr>
              <w:fldChar w:fldCharType="end"/>
            </w:r>
          </w:hyperlink>
        </w:p>
        <w:p w:rsidR="005D29AE" w:rsidRPr="006C22C3" w:rsidRDefault="00BF2480" w:rsidP="006C22C3">
          <w:pPr>
            <w:pStyle w:val="TOC2"/>
            <w:tabs>
              <w:tab w:val="right" w:leader="dot" w:pos="10080"/>
            </w:tabs>
            <w:spacing w:line="360" w:lineRule="auto"/>
            <w:rPr>
              <w:rFonts w:ascii="Times New Roman" w:hAnsi="Times New Roman" w:cs="Times New Roman"/>
              <w:noProof/>
            </w:rPr>
          </w:pPr>
          <w:hyperlink w:anchor="_Toc450748582" w:history="1">
            <w:r w:rsidR="005D29AE" w:rsidRPr="006C22C3">
              <w:rPr>
                <w:rStyle w:val="Hyperlink"/>
                <w:rFonts w:ascii="Times New Roman" w:hAnsi="Times New Roman" w:cs="Times New Roman"/>
                <w:noProof/>
              </w:rPr>
              <w:t>2.2 Tropical Science Target</w:t>
            </w:r>
            <w:r w:rsidR="005D29AE" w:rsidRPr="006C22C3">
              <w:rPr>
                <w:rFonts w:ascii="Times New Roman" w:hAnsi="Times New Roman" w:cs="Times New Roman"/>
                <w:noProof/>
                <w:webHidden/>
              </w:rPr>
              <w:tab/>
            </w:r>
            <w:r w:rsidRPr="006C22C3">
              <w:rPr>
                <w:rFonts w:ascii="Times New Roman" w:hAnsi="Times New Roman" w:cs="Times New Roman"/>
                <w:noProof/>
                <w:webHidden/>
              </w:rPr>
              <w:fldChar w:fldCharType="begin"/>
            </w:r>
            <w:r w:rsidR="005D29AE" w:rsidRPr="006C22C3">
              <w:rPr>
                <w:rFonts w:ascii="Times New Roman" w:hAnsi="Times New Roman" w:cs="Times New Roman"/>
                <w:noProof/>
                <w:webHidden/>
              </w:rPr>
              <w:instrText xml:space="preserve"> PAGEREF _Toc450748582 \h </w:instrText>
            </w:r>
            <w:r w:rsidRPr="006C22C3">
              <w:rPr>
                <w:rFonts w:ascii="Times New Roman" w:hAnsi="Times New Roman" w:cs="Times New Roman"/>
                <w:noProof/>
                <w:webHidden/>
              </w:rPr>
            </w:r>
            <w:r w:rsidRPr="006C22C3">
              <w:rPr>
                <w:rFonts w:ascii="Times New Roman" w:hAnsi="Times New Roman" w:cs="Times New Roman"/>
                <w:noProof/>
                <w:webHidden/>
              </w:rPr>
              <w:fldChar w:fldCharType="separate"/>
            </w:r>
            <w:r w:rsidR="0010661C">
              <w:rPr>
                <w:rFonts w:ascii="Times New Roman" w:hAnsi="Times New Roman" w:cs="Times New Roman"/>
                <w:noProof/>
                <w:webHidden/>
              </w:rPr>
              <w:t>1</w:t>
            </w:r>
            <w:r w:rsidRPr="006C22C3">
              <w:rPr>
                <w:rFonts w:ascii="Times New Roman" w:hAnsi="Times New Roman" w:cs="Times New Roman"/>
                <w:noProof/>
                <w:webHidden/>
              </w:rPr>
              <w:fldChar w:fldCharType="end"/>
            </w:r>
          </w:hyperlink>
        </w:p>
        <w:p w:rsidR="005D29AE" w:rsidRPr="006C22C3" w:rsidRDefault="00BF2480" w:rsidP="006C22C3">
          <w:pPr>
            <w:pStyle w:val="TOC2"/>
            <w:tabs>
              <w:tab w:val="right" w:leader="dot" w:pos="10080"/>
            </w:tabs>
            <w:spacing w:line="360" w:lineRule="auto"/>
            <w:rPr>
              <w:rFonts w:ascii="Times New Roman" w:hAnsi="Times New Roman" w:cs="Times New Roman"/>
              <w:noProof/>
            </w:rPr>
          </w:pPr>
          <w:hyperlink w:anchor="_Toc450748583" w:history="1">
            <w:r w:rsidR="005D29AE" w:rsidRPr="006C22C3">
              <w:rPr>
                <w:rStyle w:val="Hyperlink"/>
                <w:rFonts w:ascii="Times New Roman" w:hAnsi="Times New Roman" w:cs="Times New Roman"/>
                <w:noProof/>
              </w:rPr>
              <w:t>2.3 Polar Science Target</w:t>
            </w:r>
            <w:r w:rsidR="005D29AE" w:rsidRPr="006C22C3">
              <w:rPr>
                <w:rFonts w:ascii="Times New Roman" w:hAnsi="Times New Roman" w:cs="Times New Roman"/>
                <w:noProof/>
                <w:webHidden/>
              </w:rPr>
              <w:tab/>
            </w:r>
            <w:r w:rsidRPr="006C22C3">
              <w:rPr>
                <w:rFonts w:ascii="Times New Roman" w:hAnsi="Times New Roman" w:cs="Times New Roman"/>
                <w:noProof/>
                <w:webHidden/>
              </w:rPr>
              <w:fldChar w:fldCharType="begin"/>
            </w:r>
            <w:r w:rsidR="005D29AE" w:rsidRPr="006C22C3">
              <w:rPr>
                <w:rFonts w:ascii="Times New Roman" w:hAnsi="Times New Roman" w:cs="Times New Roman"/>
                <w:noProof/>
                <w:webHidden/>
              </w:rPr>
              <w:instrText xml:space="preserve"> PAGEREF _Toc450748583 \h </w:instrText>
            </w:r>
            <w:r w:rsidRPr="006C22C3">
              <w:rPr>
                <w:rFonts w:ascii="Times New Roman" w:hAnsi="Times New Roman" w:cs="Times New Roman"/>
                <w:noProof/>
                <w:webHidden/>
              </w:rPr>
            </w:r>
            <w:r w:rsidRPr="006C22C3">
              <w:rPr>
                <w:rFonts w:ascii="Times New Roman" w:hAnsi="Times New Roman" w:cs="Times New Roman"/>
                <w:noProof/>
                <w:webHidden/>
              </w:rPr>
              <w:fldChar w:fldCharType="separate"/>
            </w:r>
            <w:r w:rsidR="0010661C">
              <w:rPr>
                <w:rFonts w:ascii="Times New Roman" w:hAnsi="Times New Roman" w:cs="Times New Roman"/>
                <w:noProof/>
                <w:webHidden/>
              </w:rPr>
              <w:t>2</w:t>
            </w:r>
            <w:r w:rsidRPr="006C22C3">
              <w:rPr>
                <w:rFonts w:ascii="Times New Roman" w:hAnsi="Times New Roman" w:cs="Times New Roman"/>
                <w:noProof/>
                <w:webHidden/>
              </w:rPr>
              <w:fldChar w:fldCharType="end"/>
            </w:r>
          </w:hyperlink>
        </w:p>
        <w:p w:rsidR="005D29AE" w:rsidRPr="006C22C3" w:rsidRDefault="00BF2480" w:rsidP="006C22C3">
          <w:pPr>
            <w:pStyle w:val="TOC2"/>
            <w:tabs>
              <w:tab w:val="right" w:leader="dot" w:pos="10080"/>
            </w:tabs>
            <w:spacing w:line="360" w:lineRule="auto"/>
            <w:rPr>
              <w:rFonts w:ascii="Times New Roman" w:hAnsi="Times New Roman" w:cs="Times New Roman"/>
              <w:noProof/>
            </w:rPr>
          </w:pPr>
          <w:hyperlink w:anchor="_Toc450748584" w:history="1">
            <w:r w:rsidR="005D29AE" w:rsidRPr="006C22C3">
              <w:rPr>
                <w:rStyle w:val="Hyperlink"/>
                <w:rFonts w:ascii="Times New Roman" w:hAnsi="Times New Roman" w:cs="Times New Roman"/>
                <w:noProof/>
              </w:rPr>
              <w:t>2.4 Secondary Science Targets and Applications</w:t>
            </w:r>
            <w:r w:rsidR="005D29AE" w:rsidRPr="006C22C3">
              <w:rPr>
                <w:rFonts w:ascii="Times New Roman" w:hAnsi="Times New Roman" w:cs="Times New Roman"/>
                <w:noProof/>
                <w:webHidden/>
              </w:rPr>
              <w:tab/>
            </w:r>
            <w:r w:rsidRPr="006C22C3">
              <w:rPr>
                <w:rFonts w:ascii="Times New Roman" w:hAnsi="Times New Roman" w:cs="Times New Roman"/>
                <w:noProof/>
                <w:webHidden/>
              </w:rPr>
              <w:fldChar w:fldCharType="begin"/>
            </w:r>
            <w:r w:rsidR="005D29AE" w:rsidRPr="006C22C3">
              <w:rPr>
                <w:rFonts w:ascii="Times New Roman" w:hAnsi="Times New Roman" w:cs="Times New Roman"/>
                <w:noProof/>
                <w:webHidden/>
              </w:rPr>
              <w:instrText xml:space="preserve"> PAGEREF _Toc450748584 \h </w:instrText>
            </w:r>
            <w:r w:rsidRPr="006C22C3">
              <w:rPr>
                <w:rFonts w:ascii="Times New Roman" w:hAnsi="Times New Roman" w:cs="Times New Roman"/>
                <w:noProof/>
                <w:webHidden/>
              </w:rPr>
            </w:r>
            <w:r w:rsidRPr="006C22C3">
              <w:rPr>
                <w:rFonts w:ascii="Times New Roman" w:hAnsi="Times New Roman" w:cs="Times New Roman"/>
                <w:noProof/>
                <w:webHidden/>
              </w:rPr>
              <w:fldChar w:fldCharType="separate"/>
            </w:r>
            <w:r w:rsidR="0010661C">
              <w:rPr>
                <w:rFonts w:ascii="Times New Roman" w:hAnsi="Times New Roman" w:cs="Times New Roman"/>
                <w:noProof/>
                <w:webHidden/>
              </w:rPr>
              <w:t>3</w:t>
            </w:r>
            <w:r w:rsidRPr="006C22C3">
              <w:rPr>
                <w:rFonts w:ascii="Times New Roman" w:hAnsi="Times New Roman" w:cs="Times New Roman"/>
                <w:noProof/>
                <w:webHidden/>
              </w:rPr>
              <w:fldChar w:fldCharType="end"/>
            </w:r>
          </w:hyperlink>
        </w:p>
        <w:p w:rsidR="005D29AE" w:rsidRPr="006C22C3" w:rsidRDefault="00BF2480" w:rsidP="006C22C3">
          <w:pPr>
            <w:pStyle w:val="TOC1"/>
            <w:tabs>
              <w:tab w:val="clear" w:pos="9350"/>
              <w:tab w:val="right" w:leader="dot" w:pos="10080"/>
            </w:tabs>
            <w:spacing w:line="360" w:lineRule="auto"/>
            <w:rPr>
              <w:rFonts w:ascii="Times New Roman" w:hAnsi="Times New Roman" w:cs="Times New Roman"/>
              <w:noProof/>
            </w:rPr>
          </w:pPr>
          <w:hyperlink w:anchor="_Toc450748585" w:history="1">
            <w:r w:rsidR="005D29AE" w:rsidRPr="006C22C3">
              <w:rPr>
                <w:rStyle w:val="Hyperlink"/>
                <w:rFonts w:ascii="Times New Roman" w:hAnsi="Times New Roman" w:cs="Times New Roman"/>
                <w:noProof/>
              </w:rPr>
              <w:t>3. Key Measurement Requirements</w:t>
            </w:r>
            <w:r w:rsidR="005D29AE" w:rsidRPr="006C22C3">
              <w:rPr>
                <w:rFonts w:ascii="Times New Roman" w:hAnsi="Times New Roman" w:cs="Times New Roman"/>
                <w:noProof/>
                <w:webHidden/>
              </w:rPr>
              <w:tab/>
            </w:r>
            <w:r w:rsidRPr="006C22C3">
              <w:rPr>
                <w:rFonts w:ascii="Times New Roman" w:hAnsi="Times New Roman" w:cs="Times New Roman"/>
                <w:noProof/>
                <w:webHidden/>
              </w:rPr>
              <w:fldChar w:fldCharType="begin"/>
            </w:r>
            <w:r w:rsidR="005D29AE" w:rsidRPr="006C22C3">
              <w:rPr>
                <w:rFonts w:ascii="Times New Roman" w:hAnsi="Times New Roman" w:cs="Times New Roman"/>
                <w:noProof/>
                <w:webHidden/>
              </w:rPr>
              <w:instrText xml:space="preserve"> PAGEREF _Toc450748585 \h </w:instrText>
            </w:r>
            <w:r w:rsidRPr="006C22C3">
              <w:rPr>
                <w:rFonts w:ascii="Times New Roman" w:hAnsi="Times New Roman" w:cs="Times New Roman"/>
                <w:noProof/>
                <w:webHidden/>
              </w:rPr>
            </w:r>
            <w:r w:rsidRPr="006C22C3">
              <w:rPr>
                <w:rFonts w:ascii="Times New Roman" w:hAnsi="Times New Roman" w:cs="Times New Roman"/>
                <w:noProof/>
                <w:webHidden/>
              </w:rPr>
              <w:fldChar w:fldCharType="separate"/>
            </w:r>
            <w:r w:rsidR="0010661C">
              <w:rPr>
                <w:rFonts w:ascii="Times New Roman" w:hAnsi="Times New Roman" w:cs="Times New Roman"/>
                <w:noProof/>
                <w:webHidden/>
              </w:rPr>
              <w:t>4</w:t>
            </w:r>
            <w:r w:rsidRPr="006C22C3">
              <w:rPr>
                <w:rFonts w:ascii="Times New Roman" w:hAnsi="Times New Roman" w:cs="Times New Roman"/>
                <w:noProof/>
                <w:webHidden/>
              </w:rPr>
              <w:fldChar w:fldCharType="end"/>
            </w:r>
          </w:hyperlink>
        </w:p>
        <w:p w:rsidR="005D29AE" w:rsidRPr="006C22C3" w:rsidRDefault="00BF2480" w:rsidP="006C22C3">
          <w:pPr>
            <w:pStyle w:val="TOC1"/>
            <w:tabs>
              <w:tab w:val="clear" w:pos="9350"/>
              <w:tab w:val="right" w:leader="dot" w:pos="10080"/>
            </w:tabs>
            <w:spacing w:line="360" w:lineRule="auto"/>
            <w:rPr>
              <w:rFonts w:ascii="Times New Roman" w:hAnsi="Times New Roman" w:cs="Times New Roman"/>
              <w:noProof/>
            </w:rPr>
          </w:pPr>
          <w:hyperlink w:anchor="_Toc450748586" w:history="1">
            <w:r w:rsidR="005D29AE" w:rsidRPr="006C22C3">
              <w:rPr>
                <w:rStyle w:val="Hyperlink"/>
                <w:rFonts w:ascii="Times New Roman" w:hAnsi="Times New Roman" w:cs="Times New Roman"/>
                <w:noProof/>
              </w:rPr>
              <w:t>4. Likelihood of Successful Implementation</w:t>
            </w:r>
            <w:r w:rsidR="005D29AE" w:rsidRPr="006C22C3">
              <w:rPr>
                <w:rFonts w:ascii="Times New Roman" w:hAnsi="Times New Roman" w:cs="Times New Roman"/>
                <w:noProof/>
                <w:webHidden/>
              </w:rPr>
              <w:tab/>
            </w:r>
            <w:r w:rsidRPr="006C22C3">
              <w:rPr>
                <w:rFonts w:ascii="Times New Roman" w:hAnsi="Times New Roman" w:cs="Times New Roman"/>
                <w:noProof/>
                <w:webHidden/>
              </w:rPr>
              <w:fldChar w:fldCharType="begin"/>
            </w:r>
            <w:r w:rsidR="005D29AE" w:rsidRPr="006C22C3">
              <w:rPr>
                <w:rFonts w:ascii="Times New Roman" w:hAnsi="Times New Roman" w:cs="Times New Roman"/>
                <w:noProof/>
                <w:webHidden/>
              </w:rPr>
              <w:instrText xml:space="preserve"> PAGEREF _Toc450748586 \h </w:instrText>
            </w:r>
            <w:r w:rsidRPr="006C22C3">
              <w:rPr>
                <w:rFonts w:ascii="Times New Roman" w:hAnsi="Times New Roman" w:cs="Times New Roman"/>
                <w:noProof/>
                <w:webHidden/>
              </w:rPr>
            </w:r>
            <w:r w:rsidRPr="006C22C3">
              <w:rPr>
                <w:rFonts w:ascii="Times New Roman" w:hAnsi="Times New Roman" w:cs="Times New Roman"/>
                <w:noProof/>
                <w:webHidden/>
              </w:rPr>
              <w:fldChar w:fldCharType="separate"/>
            </w:r>
            <w:r w:rsidR="0010661C">
              <w:rPr>
                <w:rFonts w:ascii="Times New Roman" w:hAnsi="Times New Roman" w:cs="Times New Roman"/>
                <w:noProof/>
                <w:webHidden/>
              </w:rPr>
              <w:t>5</w:t>
            </w:r>
            <w:r w:rsidRPr="006C22C3">
              <w:rPr>
                <w:rFonts w:ascii="Times New Roman" w:hAnsi="Times New Roman" w:cs="Times New Roman"/>
                <w:noProof/>
                <w:webHidden/>
              </w:rPr>
              <w:fldChar w:fldCharType="end"/>
            </w:r>
          </w:hyperlink>
        </w:p>
        <w:p w:rsidR="005D29AE" w:rsidRPr="006C22C3" w:rsidRDefault="00BF2480" w:rsidP="006C22C3">
          <w:pPr>
            <w:pStyle w:val="TOC1"/>
            <w:tabs>
              <w:tab w:val="clear" w:pos="9350"/>
              <w:tab w:val="right" w:leader="dot" w:pos="10080"/>
            </w:tabs>
            <w:spacing w:line="360" w:lineRule="auto"/>
            <w:rPr>
              <w:rFonts w:ascii="Times New Roman" w:hAnsi="Times New Roman" w:cs="Times New Roman"/>
              <w:noProof/>
            </w:rPr>
          </w:pPr>
          <w:hyperlink w:anchor="_Toc450748587" w:history="1">
            <w:r w:rsidR="005D29AE" w:rsidRPr="006C22C3">
              <w:rPr>
                <w:rStyle w:val="Hyperlink"/>
                <w:rFonts w:ascii="Times New Roman" w:hAnsi="Times New Roman" w:cs="Times New Roman"/>
                <w:noProof/>
              </w:rPr>
              <w:t>References</w:t>
            </w:r>
            <w:r w:rsidR="005D29AE" w:rsidRPr="006C22C3">
              <w:rPr>
                <w:rFonts w:ascii="Times New Roman" w:hAnsi="Times New Roman" w:cs="Times New Roman"/>
                <w:noProof/>
                <w:webHidden/>
              </w:rPr>
              <w:tab/>
            </w:r>
            <w:r w:rsidRPr="006C22C3">
              <w:rPr>
                <w:rFonts w:ascii="Times New Roman" w:hAnsi="Times New Roman" w:cs="Times New Roman"/>
                <w:noProof/>
                <w:webHidden/>
              </w:rPr>
              <w:fldChar w:fldCharType="begin"/>
            </w:r>
            <w:r w:rsidR="005D29AE" w:rsidRPr="006C22C3">
              <w:rPr>
                <w:rFonts w:ascii="Times New Roman" w:hAnsi="Times New Roman" w:cs="Times New Roman"/>
                <w:noProof/>
                <w:webHidden/>
              </w:rPr>
              <w:instrText xml:space="preserve"> PAGEREF _Toc450748587 \h </w:instrText>
            </w:r>
            <w:r w:rsidRPr="006C22C3">
              <w:rPr>
                <w:rFonts w:ascii="Times New Roman" w:hAnsi="Times New Roman" w:cs="Times New Roman"/>
                <w:noProof/>
                <w:webHidden/>
              </w:rPr>
            </w:r>
            <w:r w:rsidRPr="006C22C3">
              <w:rPr>
                <w:rFonts w:ascii="Times New Roman" w:hAnsi="Times New Roman" w:cs="Times New Roman"/>
                <w:noProof/>
                <w:webHidden/>
              </w:rPr>
              <w:fldChar w:fldCharType="separate"/>
            </w:r>
            <w:r w:rsidR="0010661C">
              <w:rPr>
                <w:rFonts w:ascii="Times New Roman" w:hAnsi="Times New Roman" w:cs="Times New Roman"/>
                <w:noProof/>
                <w:webHidden/>
              </w:rPr>
              <w:t>6</w:t>
            </w:r>
            <w:r w:rsidRPr="006C22C3">
              <w:rPr>
                <w:rFonts w:ascii="Times New Roman" w:hAnsi="Times New Roman" w:cs="Times New Roman"/>
                <w:noProof/>
                <w:webHidden/>
              </w:rPr>
              <w:fldChar w:fldCharType="end"/>
            </w:r>
          </w:hyperlink>
        </w:p>
        <w:p w:rsidR="005D29AE" w:rsidRPr="006C22C3" w:rsidRDefault="00BF2480" w:rsidP="006C22C3">
          <w:pPr>
            <w:pStyle w:val="TOC1"/>
            <w:tabs>
              <w:tab w:val="clear" w:pos="9350"/>
              <w:tab w:val="right" w:leader="dot" w:pos="10080"/>
            </w:tabs>
            <w:spacing w:line="360" w:lineRule="auto"/>
            <w:rPr>
              <w:rFonts w:ascii="Times New Roman" w:hAnsi="Times New Roman" w:cs="Times New Roman"/>
              <w:noProof/>
            </w:rPr>
          </w:pPr>
          <w:hyperlink w:anchor="_Toc450748588" w:history="1">
            <w:r w:rsidR="005D29AE" w:rsidRPr="006C22C3">
              <w:rPr>
                <w:rStyle w:val="Hyperlink"/>
                <w:rFonts w:ascii="Times New Roman" w:hAnsi="Times New Roman" w:cs="Times New Roman"/>
                <w:noProof/>
              </w:rPr>
              <w:t>6. Graphics</w:t>
            </w:r>
            <w:r w:rsidR="005D29AE" w:rsidRPr="006C22C3">
              <w:rPr>
                <w:rFonts w:ascii="Times New Roman" w:hAnsi="Times New Roman" w:cs="Times New Roman"/>
                <w:noProof/>
                <w:webHidden/>
              </w:rPr>
              <w:tab/>
            </w:r>
            <w:r w:rsidRPr="006C22C3">
              <w:rPr>
                <w:rFonts w:ascii="Times New Roman" w:hAnsi="Times New Roman" w:cs="Times New Roman"/>
                <w:noProof/>
                <w:webHidden/>
              </w:rPr>
              <w:fldChar w:fldCharType="begin"/>
            </w:r>
            <w:r w:rsidR="005D29AE" w:rsidRPr="006C22C3">
              <w:rPr>
                <w:rFonts w:ascii="Times New Roman" w:hAnsi="Times New Roman" w:cs="Times New Roman"/>
                <w:noProof/>
                <w:webHidden/>
              </w:rPr>
              <w:instrText xml:space="preserve"> PAGEREF _Toc450748588 \h </w:instrText>
            </w:r>
            <w:r w:rsidRPr="006C22C3">
              <w:rPr>
                <w:rFonts w:ascii="Times New Roman" w:hAnsi="Times New Roman" w:cs="Times New Roman"/>
                <w:noProof/>
                <w:webHidden/>
              </w:rPr>
            </w:r>
            <w:r w:rsidRPr="006C22C3">
              <w:rPr>
                <w:rFonts w:ascii="Times New Roman" w:hAnsi="Times New Roman" w:cs="Times New Roman"/>
                <w:noProof/>
                <w:webHidden/>
              </w:rPr>
              <w:fldChar w:fldCharType="separate"/>
            </w:r>
            <w:r w:rsidR="0010661C">
              <w:rPr>
                <w:rFonts w:ascii="Times New Roman" w:hAnsi="Times New Roman" w:cs="Times New Roman"/>
                <w:noProof/>
                <w:webHidden/>
              </w:rPr>
              <w:t>10</w:t>
            </w:r>
            <w:r w:rsidRPr="006C22C3">
              <w:rPr>
                <w:rFonts w:ascii="Times New Roman" w:hAnsi="Times New Roman" w:cs="Times New Roman"/>
                <w:noProof/>
                <w:webHidden/>
              </w:rPr>
              <w:fldChar w:fldCharType="end"/>
            </w:r>
          </w:hyperlink>
        </w:p>
        <w:p w:rsidR="00F4271B" w:rsidRPr="00F2407A" w:rsidRDefault="00BF2480" w:rsidP="006C22C3">
          <w:pPr>
            <w:tabs>
              <w:tab w:val="right" w:leader="dot" w:pos="10080"/>
            </w:tabs>
            <w:spacing w:line="360" w:lineRule="auto"/>
            <w:sectPr w:rsidR="00F4271B" w:rsidRPr="00F2407A" w:rsidSect="00AD708D">
              <w:footerReference w:type="default" r:id="rId8"/>
              <w:pgSz w:w="12240" w:h="15840"/>
              <w:pgMar w:top="1440" w:right="1080" w:bottom="1440" w:left="1080" w:header="720" w:footer="720" w:gutter="0"/>
              <w:pgNumType w:fmt="lowerRoman"/>
              <w:cols w:space="720"/>
              <w:docGrid w:linePitch="360"/>
            </w:sectPr>
          </w:pPr>
          <w:r w:rsidRPr="006C22C3">
            <w:rPr>
              <w:rFonts w:eastAsiaTheme="minorEastAsia"/>
              <w:szCs w:val="22"/>
            </w:rPr>
            <w:fldChar w:fldCharType="end"/>
          </w:r>
        </w:p>
      </w:sdtContent>
    </w:sdt>
    <w:p w:rsidR="00B558D6" w:rsidRPr="0060733A" w:rsidRDefault="00B558D6" w:rsidP="0069124D">
      <w:pPr>
        <w:pStyle w:val="Heading1"/>
      </w:pPr>
      <w:bookmarkStart w:id="0" w:name="_Toc450748579"/>
      <w:r w:rsidRPr="0060733A">
        <w:lastRenderedPageBreak/>
        <w:t>1. Overview</w:t>
      </w:r>
      <w:bookmarkEnd w:id="0"/>
      <w:r w:rsidR="004E4B75" w:rsidRPr="0060733A">
        <w:t xml:space="preserve"> </w:t>
      </w:r>
    </w:p>
    <w:p w:rsidR="002F3631" w:rsidRDefault="002F3631" w:rsidP="002F3631">
      <w:pPr>
        <w:pStyle w:val="paraindent"/>
      </w:pPr>
      <w:r w:rsidRPr="00742D95">
        <w:t>Contemporaneous, global, collocated observations of ocean surface currents</w:t>
      </w:r>
      <w:r w:rsidR="00047C87">
        <w:t xml:space="preserve"> (</w:t>
      </w:r>
      <w:r w:rsidR="00047C87" w:rsidRPr="00742D95">
        <w:t xml:space="preserve">including ageostrophic components) </w:t>
      </w:r>
      <w:r w:rsidRPr="00742D95">
        <w:t xml:space="preserve">and surface winds or stress </w:t>
      </w:r>
      <w:r w:rsidR="001665CF">
        <w:t>are technically achievable and poised to provide the next major step forward in understanding the dynamics of the upper ocean and its coupling to the atmosphere, thereby improving and</w:t>
      </w:r>
      <w:r w:rsidRPr="00742D95">
        <w:t xml:space="preserve"> constrain</w:t>
      </w:r>
      <w:r w:rsidR="001665CF">
        <w:t>ing</w:t>
      </w:r>
      <w:r w:rsidRPr="00742D95">
        <w:t xml:space="preserve"> future models of climate variability and change.</w:t>
      </w:r>
      <w:r>
        <w:t xml:space="preserve"> Observation of the total surface current vector is a new capability that will be useful globally for understanding </w:t>
      </w:r>
      <w:r w:rsidRPr="001E69A9">
        <w:rPr>
          <w:b/>
          <w:i/>
          <w:color w:val="0070C0"/>
        </w:rPr>
        <w:t>climate variability and climate change</w:t>
      </w:r>
      <w:r>
        <w:t xml:space="preserve">. These observations can be used to address climate research questions in the </w:t>
      </w:r>
      <w:proofErr w:type="gramStart"/>
      <w:r>
        <w:t>po</w:t>
      </w:r>
      <w:r w:rsidR="00B1509E">
        <w:t>lar regions</w:t>
      </w:r>
      <w:proofErr w:type="gramEnd"/>
      <w:r>
        <w:t xml:space="preserve"> where there are relatively rapid changes in ice coverage, and in the t</w:t>
      </w:r>
      <w:r w:rsidR="008932A9">
        <w:t>r</w:t>
      </w:r>
      <w:r>
        <w:t xml:space="preserve">opics where the </w:t>
      </w:r>
      <w:r w:rsidR="005A0711">
        <w:t>ocean effect</w:t>
      </w:r>
      <w:r w:rsidR="00DF1B43">
        <w:t>s</w:t>
      </w:r>
      <w:r>
        <w:t xml:space="preserve"> on </w:t>
      </w:r>
      <w:r w:rsidRPr="001E69A9">
        <w:rPr>
          <w:b/>
          <w:i/>
          <w:color w:val="0070C0"/>
        </w:rPr>
        <w:t>weather</w:t>
      </w:r>
      <w:r>
        <w:t xml:space="preserve"> </w:t>
      </w:r>
      <w:r w:rsidR="005A0711">
        <w:t>via atmospheric bridge</w:t>
      </w:r>
      <w:r w:rsidR="00DF1B43">
        <w:t>s</w:t>
      </w:r>
      <w:r w:rsidR="005A0711">
        <w:t xml:space="preserve"> </w:t>
      </w:r>
      <w:r>
        <w:t xml:space="preserve">have large impacts on </w:t>
      </w:r>
      <w:r w:rsidR="008932A9">
        <w:t>humankind</w:t>
      </w:r>
      <w:r>
        <w:t xml:space="preserve">. Collocated vector stress and current observations can be used for </w:t>
      </w:r>
      <w:r w:rsidR="008932A9">
        <w:t xml:space="preserve">a </w:t>
      </w:r>
      <w:r>
        <w:t>remarkably wide range of applications</w:t>
      </w:r>
      <w:r w:rsidR="008932A9">
        <w:t>,</w:t>
      </w:r>
      <w:r>
        <w:t xml:space="preserve"> including </w:t>
      </w:r>
      <w:r w:rsidR="008932A9">
        <w:t>improved</w:t>
      </w:r>
      <w:r>
        <w:t xml:space="preserve"> </w:t>
      </w:r>
      <w:r w:rsidRPr="001E69A9">
        <w:rPr>
          <w:b/>
          <w:i/>
          <w:color w:val="0070C0"/>
        </w:rPr>
        <w:t>weather forecasts</w:t>
      </w:r>
      <w:r>
        <w:t>.</w:t>
      </w:r>
    </w:p>
    <w:p w:rsidR="00D06D9A" w:rsidRDefault="00D06D9A" w:rsidP="0060733A">
      <w:pPr>
        <w:pStyle w:val="paraindent"/>
      </w:pPr>
      <w:r>
        <w:t xml:space="preserve">Coupled ocean and atmosphere models, used for understanding and anticipating changes to the </w:t>
      </w:r>
      <w:r w:rsidRPr="001E69A9">
        <w:rPr>
          <w:b/>
          <w:i/>
          <w:color w:val="0070C0"/>
        </w:rPr>
        <w:t>Earth’s climate system</w:t>
      </w:r>
      <w:r>
        <w:t>, requi</w:t>
      </w:r>
      <w:r w:rsidR="00DF1B43">
        <w:t>re surface currents for accurate</w:t>
      </w:r>
      <w:r>
        <w:t xml:space="preserve"> air/sea fluxes of energy, moisture, and CO</w:t>
      </w:r>
      <w:r w:rsidRPr="00D06D9A">
        <w:rPr>
          <w:vertAlign w:val="subscript"/>
        </w:rPr>
        <w:t>2</w:t>
      </w:r>
      <w:r>
        <w:t>. Surface currents are also needed for</w:t>
      </w:r>
      <w:r w:rsidR="003C7C0B">
        <w:t xml:space="preserve"> estimating and understanding</w:t>
      </w:r>
      <w:r>
        <w:t xml:space="preserve"> transport within the ocean. </w:t>
      </w:r>
      <w:r w:rsidR="0060733A" w:rsidRPr="00742D95">
        <w:t xml:space="preserve">The absence of direct global measurements of </w:t>
      </w:r>
      <w:r w:rsidR="003C7C0B">
        <w:t xml:space="preserve">ocean </w:t>
      </w:r>
      <w:r w:rsidR="0060733A" w:rsidRPr="00742D95">
        <w:t xml:space="preserve">surface currents and their dependence on local wind stress is a major gap in our quantitative </w:t>
      </w:r>
      <w:r w:rsidR="0060733A">
        <w:t>knowledge</w:t>
      </w:r>
      <w:r w:rsidR="0060733A" w:rsidRPr="00742D95">
        <w:t xml:space="preserve"> of the </w:t>
      </w:r>
      <w:r w:rsidR="0060733A" w:rsidRPr="00C45570">
        <w:rPr>
          <w:b/>
          <w:i/>
          <w:color w:val="0070C0"/>
        </w:rPr>
        <w:t>global climate system</w:t>
      </w:r>
      <w:r w:rsidR="0060733A" w:rsidRPr="00D06D9A">
        <w:t xml:space="preserve">.  The air-sea interface is a critical link in the </w:t>
      </w:r>
      <w:r w:rsidR="0060733A" w:rsidRPr="001E69A9">
        <w:rPr>
          <w:b/>
          <w:i/>
          <w:color w:val="0070C0"/>
        </w:rPr>
        <w:t>Earth’s climate system</w:t>
      </w:r>
      <w:r w:rsidR="0060733A" w:rsidRPr="00D06D9A">
        <w:t>; incomplete</w:t>
      </w:r>
      <w:r w:rsidR="0060733A" w:rsidRPr="00742D95">
        <w:t xml:space="preserve"> knowledge of the dynamics at this interface causes significant errors in the representation of horizontal and vertical mass transports in the upper ocean, and limits the accuracy of climate and seasonal forecast models. </w:t>
      </w:r>
    </w:p>
    <w:p w:rsidR="00B558D6" w:rsidRPr="0069124D" w:rsidRDefault="00B558D6" w:rsidP="0069124D">
      <w:pPr>
        <w:pStyle w:val="Heading1"/>
      </w:pPr>
      <w:bookmarkStart w:id="1" w:name="_Toc450748580"/>
      <w:r w:rsidRPr="0069124D">
        <w:t>2. Primary Science Applications and Targets</w:t>
      </w:r>
      <w:bookmarkEnd w:id="1"/>
      <w:r w:rsidR="0035374A" w:rsidRPr="0069124D">
        <w:t xml:space="preserve"> </w:t>
      </w:r>
    </w:p>
    <w:p w:rsidR="005734A0" w:rsidRPr="0060733A" w:rsidRDefault="0060733A" w:rsidP="0060733A">
      <w:pPr>
        <w:pStyle w:val="paraindent"/>
      </w:pPr>
      <w:r w:rsidRPr="0060733A">
        <w:t xml:space="preserve">There are three primary science applications related to </w:t>
      </w:r>
      <w:r w:rsidRPr="001E69A9">
        <w:rPr>
          <w:b/>
          <w:i/>
          <w:color w:val="0070C0"/>
        </w:rPr>
        <w:t>Climate Variability and Climate Change</w:t>
      </w:r>
      <w:r w:rsidRPr="0060733A">
        <w:t xml:space="preserve">. Ten </w:t>
      </w:r>
      <w:r w:rsidR="003C7C0B">
        <w:t xml:space="preserve">other </w:t>
      </w:r>
      <w:r w:rsidRPr="0060733A">
        <w:t>applications are also very briefly described.</w:t>
      </w:r>
      <w:r w:rsidR="00D06D9A">
        <w:t xml:space="preserve"> </w:t>
      </w:r>
    </w:p>
    <w:p w:rsidR="00B558D6" w:rsidRPr="0060733A" w:rsidRDefault="00B558D6" w:rsidP="0060733A">
      <w:pPr>
        <w:pStyle w:val="Heading2"/>
      </w:pPr>
      <w:bookmarkStart w:id="2" w:name="_Toc450748581"/>
      <w:r w:rsidRPr="0060733A">
        <w:t>2.1 Atmosphere/Ocean Coupling Science Target</w:t>
      </w:r>
      <w:bookmarkEnd w:id="2"/>
      <w:r w:rsidR="004E4B75" w:rsidRPr="0060733A">
        <w:t xml:space="preserve"> </w:t>
      </w:r>
    </w:p>
    <w:p w:rsidR="0060733A" w:rsidRPr="0069124D" w:rsidRDefault="0060733A" w:rsidP="0069124D">
      <w:pPr>
        <w:pStyle w:val="Heading3"/>
      </w:pPr>
      <w:r w:rsidRPr="0060733A">
        <w:t>2.1.1 Description of the science target</w:t>
      </w:r>
      <w:r w:rsidR="00B864F9">
        <w:t xml:space="preserve"> </w:t>
      </w:r>
      <w:r w:rsidR="00BF2480">
        <w:rPr>
          <w:noProof/>
          <w:lang w:eastAsia="zh-CN"/>
        </w:rPr>
      </w:r>
      <w:r w:rsidR="0010661C">
        <w:rPr>
          <w:noProof/>
          <w:lang w:eastAsia="zh-CN"/>
        </w:rPr>
        <w:pict>
          <v:shapetype id="_x0000_t202" coordsize="21600,21600" o:spt="202" path="m,l,21600r21600,l21600,xe">
            <v:stroke joinstyle="miter"/>
            <v:path gradientshapeok="t" o:connecttype="rect"/>
          </v:shapetype>
          <v:shape id="Text Box 50" o:spid="_x0000_s1052" type="#_x0000_t202" style="width:242.3pt;height:71.2pt;visibility:visible;mso-position-horizontal-relative:char;mso-position-vertical-relative:line" fillcolor="#eeece1 [3214]">
            <v:textbox style="mso-next-textbox:#Text Box 50;mso-fit-shape-to-text:t" inset="3.6pt,0,3.6pt,0">
              <w:txbxContent>
                <w:p w:rsidR="002D5BB6" w:rsidRPr="008349BD" w:rsidRDefault="002D5BB6" w:rsidP="00B864F9">
                  <w:pPr>
                    <w:pStyle w:val="Normal1"/>
                    <w:rPr>
                      <w:b/>
                      <w:color w:val="365F91" w:themeColor="accent1" w:themeShade="BF"/>
                    </w:rPr>
                  </w:pPr>
                  <w:r w:rsidRPr="008349BD">
                    <w:rPr>
                      <w:b/>
                      <w:color w:val="365F91" w:themeColor="accent1" w:themeShade="BF"/>
                    </w:rPr>
                    <w:t xml:space="preserve">Research question: </w:t>
                  </w:r>
                  <w:r>
                    <w:rPr>
                      <w:b/>
                      <w:color w:val="365F91" w:themeColor="accent1" w:themeShade="BF"/>
                    </w:rPr>
                    <w:t>What are the global ocean surface currents and how are they related to local surface wind stress? What are the dominant near-surface mixing processes as a function of wind stress?</w:t>
                  </w:r>
                </w:p>
              </w:txbxContent>
            </v:textbox>
            <w10:wrap type="none"/>
            <w10:anchorlock/>
          </v:shape>
        </w:pict>
      </w:r>
    </w:p>
    <w:p w:rsidR="0060733A" w:rsidRDefault="00830673" w:rsidP="008349BD">
      <w:pPr>
        <w:pStyle w:val="paraindent"/>
      </w:pPr>
      <w:r>
        <w:t>Knowledge of global ocean surface currents, their relatio</w:t>
      </w:r>
      <w:r w:rsidR="00B1509E">
        <w:t xml:space="preserve">n to local surface wind, and </w:t>
      </w:r>
      <w:r>
        <w:t>the associated processes that control the structure of the ocean surface boundary is essential for understanding and predicting ocean-atmosphere exchange and later</w:t>
      </w:r>
      <w:r w:rsidR="00B1509E">
        <w:t xml:space="preserve">al </w:t>
      </w:r>
      <w:r w:rsidR="00B1509E">
        <w:lastRenderedPageBreak/>
        <w:t>transport in the upper ocean.</w:t>
      </w:r>
      <w:r>
        <w:t xml:space="preserve"> </w:t>
      </w:r>
      <w:r w:rsidR="00B1509E">
        <w:t xml:space="preserve">This knowledge </w:t>
      </w:r>
      <w:r>
        <w:t xml:space="preserve">is also essential for a comprehensive </w:t>
      </w:r>
      <w:r w:rsidRPr="00B72956">
        <w:rPr>
          <w:i/>
        </w:rPr>
        <w:t>understanding of the Earth’s climate system</w:t>
      </w:r>
      <w:r>
        <w:t xml:space="preserve"> </w:t>
      </w:r>
      <w:r w:rsidR="00174E6C">
        <w:t>[</w:t>
      </w:r>
      <w:fldSimple w:instr=" SEQ ref ref_Maximenko_RFI_1  \* MERGEFORMAT ">
        <w:r w:rsidR="0010661C">
          <w:rPr>
            <w:noProof/>
          </w:rPr>
          <w:t>1</w:t>
        </w:r>
      </w:fldSimple>
      <w:proofErr w:type="gramStart"/>
      <w:r w:rsidR="00CA2EA0">
        <w:t>,</w:t>
      </w:r>
      <w:proofErr w:type="gramEnd"/>
      <w:r w:rsidR="00BF2480">
        <w:fldChar w:fldCharType="begin"/>
      </w:r>
      <w:r w:rsidR="005A4F1D">
        <w:instrText xml:space="preserve"> SEQ ref ref_Morey_RFI_1  \* MERGEFORMAT </w:instrText>
      </w:r>
      <w:r w:rsidR="00BF2480">
        <w:fldChar w:fldCharType="separate"/>
      </w:r>
      <w:r w:rsidR="0010661C">
        <w:rPr>
          <w:noProof/>
        </w:rPr>
        <w:t>2</w:t>
      </w:r>
      <w:r w:rsidR="00BF2480">
        <w:fldChar w:fldCharType="end"/>
      </w:r>
      <w:r w:rsidR="0061798D">
        <w:t>,</w:t>
      </w:r>
      <w:fldSimple w:instr=" SEQ ref ref_Farrar_RFI_1  \* MERGEFORMAT ">
        <w:r w:rsidR="0010661C">
          <w:rPr>
            <w:noProof/>
          </w:rPr>
          <w:t>3</w:t>
        </w:r>
      </w:fldSimple>
      <w:r w:rsidR="0061798D">
        <w:t>,</w:t>
      </w:r>
      <w:fldSimple w:instr=" SEQ ref ref_Dukhovskoy_RFI_1  \* MERGEFORMAT ">
        <w:r w:rsidR="0010661C">
          <w:rPr>
            <w:noProof/>
          </w:rPr>
          <w:t>4</w:t>
        </w:r>
      </w:fldSimple>
      <w:r w:rsidR="00F4271B">
        <w:t>,</w:t>
      </w:r>
      <w:fldSimple w:instr=" SEQ ref ref_Bourassa_RFI_1  \* MERGEFORMAT ">
        <w:r w:rsidR="0010661C">
          <w:rPr>
            <w:noProof/>
          </w:rPr>
          <w:t>5</w:t>
        </w:r>
      </w:fldSimple>
      <w:r w:rsidR="00F4271B">
        <w:t>,</w:t>
      </w:r>
      <w:fldSimple w:instr=" SEQ ref ref_Chelton_RFI_1  \* MERGEFORMAT ">
        <w:r w:rsidR="0010661C">
          <w:rPr>
            <w:noProof/>
          </w:rPr>
          <w:t>6</w:t>
        </w:r>
      </w:fldSimple>
      <w:r w:rsidR="00F4271B">
        <w:t>]</w:t>
      </w:r>
      <w:r w:rsidR="00DF0086">
        <w:t>.</w:t>
      </w:r>
      <w:r w:rsidRPr="00830673">
        <w:t xml:space="preserve"> </w:t>
      </w:r>
      <w:r w:rsidRPr="00742D95">
        <w:t xml:space="preserve">The global relation between the surface wind and the speed and direction of wind-driven surface currents is unknown.  </w:t>
      </w:r>
      <w:r w:rsidR="0060733A" w:rsidRPr="00742D95">
        <w:t xml:space="preserve"> </w:t>
      </w:r>
      <w:r w:rsidR="003C7C0B">
        <w:t>N</w:t>
      </w:r>
      <w:r w:rsidR="00F3554F" w:rsidRPr="00F3554F">
        <w:t>ear-surface currents</w:t>
      </w:r>
      <w:r w:rsidR="00F46D26">
        <w:t xml:space="preserve"> </w:t>
      </w:r>
      <w:r w:rsidR="00F3554F" w:rsidRPr="00F3554F">
        <w:t xml:space="preserve">in </w:t>
      </w:r>
      <w:r w:rsidR="003C7C0B">
        <w:t xml:space="preserve">state-of-the-art ocean </w:t>
      </w:r>
      <w:r w:rsidR="00F3554F" w:rsidRPr="00F3554F">
        <w:t xml:space="preserve">models </w:t>
      </w:r>
      <w:r w:rsidR="003C7C0B">
        <w:t>disagree with estimates from</w:t>
      </w:r>
      <w:r w:rsidR="00F3554F" w:rsidRPr="00F3554F">
        <w:t xml:space="preserve"> drifters (</w:t>
      </w:r>
      <w:r w:rsidR="00F3554F" w:rsidRPr="008B725C">
        <w:rPr>
          <w:b/>
        </w:rPr>
        <w:t>Fig</w:t>
      </w:r>
      <w:r w:rsidR="00B81783" w:rsidRPr="008B725C">
        <w:rPr>
          <w:b/>
        </w:rPr>
        <w:t>s</w:t>
      </w:r>
      <w:r w:rsidR="00F3554F" w:rsidRPr="008B725C">
        <w:rPr>
          <w:b/>
        </w:rPr>
        <w:t>.</w:t>
      </w:r>
      <w:r w:rsidR="00B81783" w:rsidRPr="008B725C">
        <w:rPr>
          <w:b/>
        </w:rPr>
        <w:t xml:space="preserve"> </w:t>
      </w:r>
      <w:r w:rsidR="00BF2480">
        <w:fldChar w:fldCharType="begin"/>
      </w:r>
      <w:r w:rsidR="005A4F1D">
        <w:instrText xml:space="preserve"> SEQ fig fig_surface_vel_0_and_15m  \* MERGEFORMAT </w:instrText>
      </w:r>
      <w:r w:rsidR="00BF2480">
        <w:fldChar w:fldCharType="separate"/>
      </w:r>
      <w:proofErr w:type="gramStart"/>
      <w:r w:rsidR="0010661C" w:rsidRPr="0010661C">
        <w:rPr>
          <w:b/>
          <w:bCs/>
          <w:noProof/>
        </w:rPr>
        <w:t>1</w:t>
      </w:r>
      <w:r w:rsidR="00BF2480">
        <w:fldChar w:fldCharType="end"/>
      </w:r>
      <w:r w:rsidR="00B81783" w:rsidRPr="008B725C">
        <w:rPr>
          <w:b/>
        </w:rPr>
        <w:t xml:space="preserve">, </w:t>
      </w:r>
      <w:fldSimple w:instr=" SEQ fig fig_surface_shear_0_15m  \* MERGEFORMAT ">
        <w:r w:rsidR="0010661C" w:rsidRPr="0010661C">
          <w:rPr>
            <w:b/>
            <w:bCs/>
            <w:noProof/>
          </w:rPr>
          <w:t>2</w:t>
        </w:r>
      </w:fldSimple>
      <w:r w:rsidR="00F3554F" w:rsidRPr="00F3554F">
        <w:t>).</w:t>
      </w:r>
      <w:proofErr w:type="gramEnd"/>
      <w:r w:rsidR="00F3554F">
        <w:rPr>
          <w:color w:val="000000"/>
          <w:sz w:val="17"/>
          <w:szCs w:val="17"/>
        </w:rPr>
        <w:t xml:space="preserve"> </w:t>
      </w:r>
      <w:r w:rsidR="0060733A" w:rsidRPr="00742D95">
        <w:t xml:space="preserve">Theory and inferences from near-surface measurements suggest that strong velocity </w:t>
      </w:r>
      <w:r w:rsidR="001D0F09">
        <w:t xml:space="preserve">shear </w:t>
      </w:r>
      <w:r w:rsidR="0060733A" w:rsidRPr="00742D95">
        <w:t>differences</w:t>
      </w:r>
      <w:r w:rsidR="00174E6C">
        <w:t xml:space="preserve"> [</w:t>
      </w:r>
      <w:fldSimple w:instr=" SEQ ref ref_Maximenko_RFI_1  \* MERGEFORMAT ">
        <w:r w:rsidR="0010661C">
          <w:rPr>
            <w:noProof/>
          </w:rPr>
          <w:t>1</w:t>
        </w:r>
      </w:fldSimple>
      <w:r w:rsidR="00174E6C">
        <w:t>]</w:t>
      </w:r>
      <w:r w:rsidR="0060733A" w:rsidRPr="00742D95">
        <w:t xml:space="preserve">, comparable to the magnitude of the wind-driven current </w:t>
      </w:r>
      <w:proofErr w:type="gramStart"/>
      <w:r w:rsidR="0060733A" w:rsidRPr="00742D95">
        <w:t>itself</w:t>
      </w:r>
      <w:proofErr w:type="gramEnd"/>
      <w:r w:rsidR="0060733A" w:rsidRPr="00742D95">
        <w:t>, likely often occur over the upper few meters of the ocean (</w:t>
      </w:r>
      <w:r w:rsidR="0060733A" w:rsidRPr="008B725C">
        <w:rPr>
          <w:b/>
        </w:rPr>
        <w:t xml:space="preserve">Fig. </w:t>
      </w:r>
      <w:fldSimple w:instr=" SEQ fig fig_Ekman_profiles_from_theories  \* MERGEFORMAT ">
        <w:r w:rsidR="0010661C" w:rsidRPr="0010661C">
          <w:rPr>
            <w:b/>
            <w:bCs/>
            <w:noProof/>
          </w:rPr>
          <w:t>3</w:t>
        </w:r>
      </w:fldSimple>
      <w:r w:rsidR="0060733A" w:rsidRPr="00742D95">
        <w:t xml:space="preserve">). </w:t>
      </w:r>
      <w:r>
        <w:t>The opportunity to develop a comprehensive, quantitative understanding of</w:t>
      </w:r>
      <w:r w:rsidR="00D06D9A">
        <w:t xml:space="preserve"> the</w:t>
      </w:r>
      <w:r>
        <w:t xml:space="preserve"> relation</w:t>
      </w:r>
      <w:r w:rsidR="00B1509E">
        <w:t>ship</w:t>
      </w:r>
      <w:r>
        <w:t xml:space="preserve"> between</w:t>
      </w:r>
      <w:r w:rsidR="00D06D9A">
        <w:t xml:space="preserve"> surface currents</w:t>
      </w:r>
      <w:r>
        <w:t xml:space="preserve"> and local wind stress offers the promise of a major advance in understanding </w:t>
      </w:r>
      <w:r w:rsidR="00D06D9A">
        <w:t>the physical mechanisms that control mixing</w:t>
      </w:r>
      <w:r>
        <w:t>, air-sea exchange, and lateral transport</w:t>
      </w:r>
      <w:r w:rsidR="00D06D9A">
        <w:t xml:space="preserve"> near the surface of the ocean.</w:t>
      </w:r>
      <w:r w:rsidRPr="00830673">
        <w:t xml:space="preserve"> </w:t>
      </w:r>
      <w:r>
        <w:t>This understanding is critical for modeling and predicting the evolution of the Earth’s climate system, and is important in many other contexts</w:t>
      </w:r>
      <w:r w:rsidR="00B864F9">
        <w:t>.</w:t>
      </w:r>
      <w:r>
        <w:t xml:space="preserve"> </w:t>
      </w:r>
      <w:r w:rsidR="00B864F9">
        <w:t xml:space="preserve">A climate example is </w:t>
      </w:r>
      <w:r>
        <w:t>the role of surface currents in El Ni</w:t>
      </w:r>
      <w:r w:rsidR="00B1509E" w:rsidRPr="00B1509E">
        <w:rPr>
          <w:rStyle w:val="Emphasis"/>
          <w:i w:val="0"/>
        </w:rPr>
        <w:t>ñ</w:t>
      </w:r>
      <w:r>
        <w:t>o Southern Oscillation</w:t>
      </w:r>
      <w:r w:rsidR="00491311">
        <w:t xml:space="preserve"> (ENSO)</w:t>
      </w:r>
      <w:r>
        <w:t xml:space="preserve">, which is the largest </w:t>
      </w:r>
      <w:r w:rsidRPr="002F3631">
        <w:rPr>
          <w:b/>
          <w:i/>
          <w:color w:val="0070C0"/>
        </w:rPr>
        <w:t>climate variability</w:t>
      </w:r>
      <w:r>
        <w:t xml:space="preserve"> signal in the Earth system [</w:t>
      </w:r>
      <w:fldSimple w:instr=" SEQ ref ref_Farrar_RFI_1  \* MERGEFORMAT ">
        <w:r w:rsidR="0010661C">
          <w:rPr>
            <w:noProof/>
          </w:rPr>
          <w:t>3</w:t>
        </w:r>
      </w:fldSimple>
      <w:proofErr w:type="gramStart"/>
      <w:r>
        <w:t>,</w:t>
      </w:r>
      <w:proofErr w:type="gramEnd"/>
      <w:r w:rsidR="00BF2480">
        <w:fldChar w:fldCharType="begin"/>
      </w:r>
      <w:r w:rsidR="005A4F1D">
        <w:instrText xml:space="preserve"> SEQ ref ref_Bourassa_RFI_1  \* MERGEFORMAT </w:instrText>
      </w:r>
      <w:r w:rsidR="00BF2480">
        <w:fldChar w:fldCharType="separate"/>
      </w:r>
      <w:r w:rsidR="0010661C">
        <w:rPr>
          <w:noProof/>
        </w:rPr>
        <w:t>5</w:t>
      </w:r>
      <w:r w:rsidR="00BF2480">
        <w:fldChar w:fldCharType="end"/>
      </w:r>
      <w:r>
        <w:t>]. These measurements will also have immediate practical application</w:t>
      </w:r>
      <w:r w:rsidR="00B1509E">
        <w:t>s</w:t>
      </w:r>
      <w:r>
        <w:t xml:space="preserve"> for tracking and forecast of marine debris and pollutants and </w:t>
      </w:r>
      <w:r w:rsidR="00B1509E">
        <w:t>in</w:t>
      </w:r>
      <w:r>
        <w:t xml:space="preserve"> marine search and rescue operations [</w:t>
      </w:r>
      <w:fldSimple w:instr=" SEQ ref ref_Maximenko_RFI_1  \* MERGEFORMAT ">
        <w:r w:rsidR="0010661C">
          <w:rPr>
            <w:noProof/>
          </w:rPr>
          <w:t>1</w:t>
        </w:r>
      </w:fldSimple>
      <w:proofErr w:type="gramStart"/>
      <w:r>
        <w:t>,</w:t>
      </w:r>
      <w:proofErr w:type="gramEnd"/>
      <w:r w:rsidR="00BF2480">
        <w:fldChar w:fldCharType="begin"/>
      </w:r>
      <w:r w:rsidR="005A4F1D">
        <w:instrText xml:space="preserve"> SEQ ref ref_Morey_RFI_1  \* MERGEFORMAT </w:instrText>
      </w:r>
      <w:r w:rsidR="00BF2480">
        <w:fldChar w:fldCharType="separate"/>
      </w:r>
      <w:r w:rsidR="0010661C">
        <w:rPr>
          <w:noProof/>
        </w:rPr>
        <w:t>2</w:t>
      </w:r>
      <w:r w:rsidR="00BF2480">
        <w:fldChar w:fldCharType="end"/>
      </w:r>
      <w:r>
        <w:t xml:space="preserve">].  </w:t>
      </w:r>
    </w:p>
    <w:p w:rsidR="0060733A" w:rsidRDefault="0060733A" w:rsidP="0060733A">
      <w:pPr>
        <w:pStyle w:val="Heading3"/>
      </w:pPr>
      <w:r>
        <w:t xml:space="preserve">2.1.2 </w:t>
      </w:r>
      <w:r w:rsidRPr="00742D95">
        <w:t>Utility of Measured Geophysical Variables</w:t>
      </w:r>
    </w:p>
    <w:p w:rsidR="0060733A" w:rsidRDefault="0060733A" w:rsidP="00CA2EA0">
      <w:pPr>
        <w:pStyle w:val="paraindent"/>
      </w:pPr>
      <w:r w:rsidRPr="00742D95">
        <w:t>Contemporaneous, global, collocated measurements of total surface currents and surface winds or stress will provide (1) an entirely new science capability for the direct, data-based analysis of wind-forced, ag</w:t>
      </w:r>
      <w:r w:rsidR="00B1509E">
        <w:t>eostrophic upper ocean dynamics;</w:t>
      </w:r>
      <w:r w:rsidRPr="00742D95">
        <w:t xml:space="preserve"> and (2) an entirely new observational dataset for constraining research and operational models o</w:t>
      </w:r>
      <w:r w:rsidR="00D06D9A">
        <w:t>f ocean circulation and climate.</w:t>
      </w:r>
      <w:r w:rsidR="00830673">
        <w:t xml:space="preserve"> The </w:t>
      </w:r>
      <w:r w:rsidR="00830673" w:rsidRPr="00146CF1">
        <w:rPr>
          <w:rFonts w:eastAsiaTheme="minorEastAsia"/>
          <w:color w:val="000000"/>
          <w:szCs w:val="22"/>
          <w:lang w:eastAsia="zh-CN"/>
        </w:rPr>
        <w:t>wind-driven component of surface current</w:t>
      </w:r>
      <w:r w:rsidR="00B1509E">
        <w:rPr>
          <w:rFonts w:eastAsiaTheme="minorEastAsia"/>
          <w:color w:val="000000"/>
          <w:szCs w:val="22"/>
          <w:lang w:eastAsia="zh-CN"/>
        </w:rPr>
        <w:t>s</w:t>
      </w:r>
      <w:r w:rsidR="00830673" w:rsidRPr="00146CF1">
        <w:rPr>
          <w:rFonts w:eastAsiaTheme="minorEastAsia"/>
          <w:color w:val="000000"/>
          <w:szCs w:val="22"/>
          <w:lang w:eastAsia="zh-CN"/>
        </w:rPr>
        <w:t xml:space="preserve"> can be isolated directly by statistical correlation methods or </w:t>
      </w:r>
      <w:r w:rsidR="00B1509E">
        <w:rPr>
          <w:rFonts w:eastAsiaTheme="minorEastAsia"/>
          <w:color w:val="000000"/>
          <w:szCs w:val="22"/>
          <w:lang w:eastAsia="zh-CN"/>
        </w:rPr>
        <w:t xml:space="preserve">by </w:t>
      </w:r>
      <w:r w:rsidR="00830673" w:rsidRPr="00146CF1">
        <w:rPr>
          <w:rFonts w:eastAsiaTheme="minorEastAsia"/>
          <w:color w:val="000000"/>
          <w:szCs w:val="22"/>
          <w:lang w:eastAsia="zh-CN"/>
        </w:rPr>
        <w:t>using independent geostrophic current observations</w:t>
      </w:r>
      <w:r w:rsidR="00B1509E">
        <w:rPr>
          <w:rFonts w:eastAsiaTheme="minorEastAsia"/>
          <w:color w:val="000000"/>
          <w:szCs w:val="22"/>
          <w:lang w:eastAsia="zh-CN"/>
        </w:rPr>
        <w:t>,</w:t>
      </w:r>
      <w:r w:rsidR="00830673" w:rsidRPr="00146CF1">
        <w:rPr>
          <w:rFonts w:eastAsiaTheme="minorEastAsia"/>
          <w:color w:val="000000"/>
          <w:szCs w:val="22"/>
          <w:lang w:eastAsia="zh-CN"/>
        </w:rPr>
        <w:t xml:space="preserve"> including those derived from synergistic altimeter surface topography measurements (SWOT, Jason-series).</w:t>
      </w:r>
      <w:r w:rsidR="00B1509E">
        <w:rPr>
          <w:rFonts w:eastAsiaTheme="minorEastAsia"/>
          <w:color w:val="000000"/>
          <w:szCs w:val="22"/>
          <w:lang w:eastAsia="zh-CN"/>
        </w:rPr>
        <w:t xml:space="preserve"> Surface drifting buoys</w:t>
      </w:r>
      <w:r w:rsidR="00B864F9">
        <w:rPr>
          <w:rFonts w:eastAsiaTheme="minorEastAsia"/>
          <w:color w:val="000000"/>
          <w:szCs w:val="22"/>
          <w:lang w:eastAsia="zh-CN"/>
        </w:rPr>
        <w:t xml:space="preserve"> </w:t>
      </w:r>
      <w:proofErr w:type="spellStart"/>
      <w:r w:rsidR="00B864F9">
        <w:rPr>
          <w:rFonts w:eastAsiaTheme="minorEastAsia"/>
          <w:color w:val="000000"/>
          <w:szCs w:val="22"/>
          <w:lang w:eastAsia="zh-CN"/>
        </w:rPr>
        <w:t>drogue</w:t>
      </w:r>
      <w:r w:rsidR="00491311">
        <w:rPr>
          <w:rFonts w:eastAsiaTheme="minorEastAsia"/>
          <w:color w:val="000000"/>
          <w:szCs w:val="22"/>
          <w:lang w:eastAsia="zh-CN"/>
        </w:rPr>
        <w:t>d</w:t>
      </w:r>
      <w:proofErr w:type="spellEnd"/>
      <w:r w:rsidR="00491311">
        <w:rPr>
          <w:rFonts w:eastAsiaTheme="minorEastAsia"/>
          <w:color w:val="000000"/>
          <w:szCs w:val="22"/>
          <w:lang w:eastAsia="zh-CN"/>
        </w:rPr>
        <w:t xml:space="preserve"> to</w:t>
      </w:r>
      <w:r w:rsidR="00B864F9">
        <w:rPr>
          <w:rFonts w:eastAsiaTheme="minorEastAsia"/>
          <w:color w:val="000000"/>
          <w:szCs w:val="22"/>
          <w:lang w:eastAsia="zh-CN"/>
        </w:rPr>
        <w:t xml:space="preserve"> follow currents at a 15m depth also provide information on the vertical shear, which can be used to determine which mixing processes dominate for various wind regimes.</w:t>
      </w:r>
    </w:p>
    <w:p w:rsidR="00B558D6" w:rsidRDefault="00B558D6" w:rsidP="0060733A">
      <w:pPr>
        <w:pStyle w:val="Heading2"/>
      </w:pPr>
      <w:bookmarkStart w:id="3" w:name="_Toc450748582"/>
      <w:r>
        <w:t>2.2 Tropical Science Target</w:t>
      </w:r>
      <w:bookmarkEnd w:id="3"/>
      <w:r w:rsidR="004E4B75">
        <w:t xml:space="preserve"> </w:t>
      </w:r>
    </w:p>
    <w:p w:rsidR="0060733A" w:rsidRPr="0060733A" w:rsidRDefault="0060733A" w:rsidP="0060733A">
      <w:pPr>
        <w:pStyle w:val="Heading3"/>
      </w:pPr>
      <w:r w:rsidRPr="0060733A">
        <w:t>2.</w:t>
      </w:r>
      <w:r>
        <w:t>2</w:t>
      </w:r>
      <w:r w:rsidRPr="0060733A">
        <w:t>.1 Description of the science target</w:t>
      </w:r>
    </w:p>
    <w:p w:rsidR="0060733A" w:rsidRDefault="0060733A" w:rsidP="00B864F9">
      <w:pPr>
        <w:pStyle w:val="paraindent"/>
      </w:pPr>
      <w:r>
        <w:t>Tropical upper oceans feature intense currents with strong vertical, lateral and temporal variations</w:t>
      </w:r>
      <w:r w:rsidR="002231B2">
        <w:t xml:space="preserve"> [</w:t>
      </w:r>
      <w:fldSimple w:instr=" SEQ ref ref_Farrar_RFI_1  \* MERGEFORMAT ">
        <w:r w:rsidR="0010661C">
          <w:rPr>
            <w:noProof/>
          </w:rPr>
          <w:t>3</w:t>
        </w:r>
      </w:fldSimple>
      <w:r w:rsidR="002231B2">
        <w:t>]</w:t>
      </w:r>
      <w:r>
        <w:t xml:space="preserve">. Sea surface temperature (SST) is strongly coupled with the atmosphere, creating </w:t>
      </w:r>
      <w:r w:rsidR="00491311">
        <w:t>ENSO</w:t>
      </w:r>
      <w:r>
        <w:t xml:space="preserve"> and other </w:t>
      </w:r>
      <w:r w:rsidRPr="00096864">
        <w:rPr>
          <w:b/>
          <w:i/>
          <w:color w:val="0070C0"/>
        </w:rPr>
        <w:lastRenderedPageBreak/>
        <w:t>climate modes</w:t>
      </w:r>
      <w:r>
        <w:t xml:space="preserve"> of global/regional impact</w:t>
      </w:r>
      <w:r w:rsidR="002231B2">
        <w:t xml:space="preserve"> [</w:t>
      </w:r>
      <w:fldSimple w:instr=" SEQ ref ref_Bourassa_RFI_1  \* MERGEFORMAT ">
        <w:r w:rsidR="0010661C">
          <w:rPr>
            <w:noProof/>
          </w:rPr>
          <w:t>5</w:t>
        </w:r>
      </w:fldSimple>
      <w:r w:rsidR="002231B2">
        <w:t>]</w:t>
      </w:r>
      <w:r>
        <w:t xml:space="preserve">. </w:t>
      </w:r>
      <w:r w:rsidR="00014CC4">
        <w:t xml:space="preserve">Horizontal advection, upwelling, and turbulent vertical mixing </w:t>
      </w:r>
      <w:r>
        <w:t>are fundamentally important for SST variability in the equatorial oceans</w:t>
      </w:r>
      <w:r w:rsidR="002231B2">
        <w:t xml:space="preserve"> </w:t>
      </w:r>
      <w:r w:rsidR="002231B2" w:rsidRPr="00B25B61">
        <w:t>[</w:t>
      </w:r>
      <w:fldSimple w:instr=" SEQ ref ref_Wang_and_McPhaden_2000  \* MERGEFORMAT ">
        <w:r w:rsidR="0010661C">
          <w:rPr>
            <w:noProof/>
          </w:rPr>
          <w:t>7</w:t>
        </w:r>
      </w:fldSimple>
      <w:proofErr w:type="gramStart"/>
      <w:r w:rsidR="00B25B61" w:rsidRPr="00B25B61">
        <w:t>,</w:t>
      </w:r>
      <w:proofErr w:type="gramEnd"/>
      <w:r w:rsidR="00BF2480">
        <w:fldChar w:fldCharType="begin"/>
      </w:r>
      <w:r w:rsidR="005A4F1D">
        <w:instrText xml:space="preserve"> SEQ ref ref_Wang_and_McPhaden_2001  \* MERGEFORMAT </w:instrText>
      </w:r>
      <w:r w:rsidR="00BF2480">
        <w:fldChar w:fldCharType="separate"/>
      </w:r>
      <w:r w:rsidR="0010661C">
        <w:rPr>
          <w:noProof/>
        </w:rPr>
        <w:t>8</w:t>
      </w:r>
      <w:r w:rsidR="00BF2480">
        <w:fldChar w:fldCharType="end"/>
      </w:r>
      <w:r w:rsidR="002231B2">
        <w:t>]</w:t>
      </w:r>
      <w:r>
        <w:t xml:space="preserve">. </w:t>
      </w:r>
      <w:r w:rsidR="00BF2480">
        <w:rPr>
          <w:noProof/>
          <w:lang w:eastAsia="zh-CN"/>
        </w:rPr>
      </w:r>
      <w:r w:rsidR="00BF2480">
        <w:rPr>
          <w:noProof/>
          <w:lang w:eastAsia="zh-CN"/>
        </w:rPr>
        <w:pict>
          <v:shape id="Text Box 49" o:spid="_x0000_s1051" type="#_x0000_t202" style="width:241.35pt;height:38.7pt;visibility:visible;mso-position-horizontal-relative:char;mso-position-vertical-relative:line" fillcolor="#eeece1 [3214]">
            <v:textbox style="mso-next-textbox:#Text Box 49;mso-fit-shape-to-text:t" inset="3.6pt,0,3.6pt,0">
              <w:txbxContent>
                <w:p w:rsidR="002D5BB6" w:rsidRPr="008349BD" w:rsidRDefault="002D5BB6" w:rsidP="00B864F9">
                  <w:pPr>
                    <w:pStyle w:val="Normal1"/>
                    <w:rPr>
                      <w:b/>
                      <w:color w:val="365F91" w:themeColor="accent1" w:themeShade="BF"/>
                    </w:rPr>
                  </w:pPr>
                  <w:r w:rsidRPr="008349BD">
                    <w:rPr>
                      <w:b/>
                      <w:color w:val="365F91" w:themeColor="accent1" w:themeShade="BF"/>
                    </w:rPr>
                    <w:t xml:space="preserve">Research Goal: Understand the </w:t>
                  </w:r>
                  <w:proofErr w:type="spellStart"/>
                  <w:r w:rsidRPr="008349BD">
                    <w:rPr>
                      <w:b/>
                      <w:color w:val="365F91" w:themeColor="accent1" w:themeShade="BF"/>
                    </w:rPr>
                    <w:t>spatio</w:t>
                  </w:r>
                  <w:proofErr w:type="spellEnd"/>
                  <w:r w:rsidRPr="008349BD">
                    <w:rPr>
                      <w:b/>
                      <w:color w:val="365F91" w:themeColor="accent1" w:themeShade="BF"/>
                    </w:rPr>
                    <w:t>-temporal variability and dynamical mechanisms for equatorial upwelling.</w:t>
                  </w:r>
                </w:p>
              </w:txbxContent>
            </v:textbox>
            <w10:wrap type="none"/>
            <w10:anchorlock/>
          </v:shape>
        </w:pict>
      </w:r>
    </w:p>
    <w:p w:rsidR="0060733A" w:rsidRDefault="0060733A" w:rsidP="0060733A">
      <w:pPr>
        <w:pStyle w:val="paraindent"/>
      </w:pPr>
      <w:r>
        <w:t>The strong current systems near the equator (</w:t>
      </w:r>
      <w:r w:rsidR="002231B2" w:rsidRPr="003C5A11">
        <w:rPr>
          <w:b/>
        </w:rPr>
        <w:t>Fig.</w:t>
      </w:r>
      <w:r w:rsidRPr="003C5A11">
        <w:rPr>
          <w:b/>
        </w:rPr>
        <w:t xml:space="preserve"> </w:t>
      </w:r>
      <w:fldSimple w:instr=" SEQ fig fig_CUrrents_near_the_Equator  \* MERGEFORMAT ">
        <w:r w:rsidR="0010661C" w:rsidRPr="0010661C">
          <w:rPr>
            <w:b/>
            <w:bCs/>
            <w:noProof/>
          </w:rPr>
          <w:t>4</w:t>
        </w:r>
      </w:fldSimple>
      <w:r>
        <w:t xml:space="preserve">) </w:t>
      </w:r>
      <w:proofErr w:type="gramStart"/>
      <w:r>
        <w:t>play</w:t>
      </w:r>
      <w:proofErr w:type="gramEnd"/>
      <w:r>
        <w:t xml:space="preserve"> a central role in </w:t>
      </w:r>
      <w:proofErr w:type="spellStart"/>
      <w:r w:rsidRPr="00096864">
        <w:rPr>
          <w:b/>
          <w:i/>
          <w:color w:val="0070C0"/>
        </w:rPr>
        <w:t>interannual</w:t>
      </w:r>
      <w:proofErr w:type="spellEnd"/>
      <w:r w:rsidRPr="00096864">
        <w:rPr>
          <w:b/>
          <w:i/>
          <w:color w:val="0070C0"/>
        </w:rPr>
        <w:t xml:space="preserve"> variability</w:t>
      </w:r>
      <w:r>
        <w:t>, especially in the onset and evolution of El Ni</w:t>
      </w:r>
      <w:r w:rsidR="00B1509E" w:rsidRPr="00B1509E">
        <w:rPr>
          <w:rStyle w:val="Emphasis"/>
          <w:i w:val="0"/>
        </w:rPr>
        <w:t>ñ</w:t>
      </w:r>
      <w:r>
        <w:t>o.  T</w:t>
      </w:r>
      <w:r w:rsidRPr="00A23AC5">
        <w:t>here are also weaker meridional-vertical overturning circulations on each side of the equator</w:t>
      </w:r>
      <w:r>
        <w:t xml:space="preserve"> (</w:t>
      </w:r>
      <w:r w:rsidR="002231B2" w:rsidRPr="003C5A11">
        <w:rPr>
          <w:b/>
        </w:rPr>
        <w:t>Fig.</w:t>
      </w:r>
      <w:r w:rsidRPr="003C5A11">
        <w:rPr>
          <w:b/>
        </w:rPr>
        <w:t xml:space="preserve"> </w:t>
      </w:r>
      <w:fldSimple w:instr=" SEQ fig fig_CUrrents_near_the_Equator  \* MERGEFORMAT ">
        <w:r w:rsidR="0010661C" w:rsidRPr="0010661C">
          <w:rPr>
            <w:b/>
            <w:bCs/>
            <w:noProof/>
          </w:rPr>
          <w:t>4</w:t>
        </w:r>
      </w:fldSimple>
      <w:r>
        <w:t>)</w:t>
      </w:r>
      <w:r w:rsidRPr="00A23AC5">
        <w:t>, sometimes called the shallow meridional overturning circulation cells, that are important to global cli</w:t>
      </w:r>
      <w:r w:rsidR="002231B2">
        <w:t>mate and biogeochemical cycles [</w:t>
      </w:r>
      <w:fldSimple w:instr=" SEQ ref ref_McPhaden_and_Zhang_2002  \* MERGEFORMAT ">
        <w:r w:rsidR="0010661C">
          <w:rPr>
            <w:noProof/>
          </w:rPr>
          <w:t>9</w:t>
        </w:r>
      </w:fldSimple>
      <w:proofErr w:type="gramStart"/>
      <w:r w:rsidR="00CA2EA0">
        <w:t>,</w:t>
      </w:r>
      <w:proofErr w:type="gramEnd"/>
      <w:r w:rsidR="00BF2480">
        <w:fldChar w:fldCharType="begin"/>
      </w:r>
      <w:r w:rsidR="005A4F1D">
        <w:instrText xml:space="preserve"> SEQ ref ref_Chavez_et_al_1999  \* MERGEFORMAT </w:instrText>
      </w:r>
      <w:r w:rsidR="00BF2480">
        <w:fldChar w:fldCharType="separate"/>
      </w:r>
      <w:r w:rsidR="0010661C">
        <w:rPr>
          <w:noProof/>
        </w:rPr>
        <w:t>10</w:t>
      </w:r>
      <w:r w:rsidR="00BF2480">
        <w:fldChar w:fldCharType="end"/>
      </w:r>
      <w:r w:rsidR="002231B2">
        <w:t>]</w:t>
      </w:r>
      <w:r w:rsidRPr="00A23AC5">
        <w:t xml:space="preserve">.  </w:t>
      </w:r>
      <w:r>
        <w:t xml:space="preserve">The divergence of the equatorial zonal and meridional surface currents drives equatorial upwelling, </w:t>
      </w:r>
      <w:r w:rsidRPr="00A23AC5">
        <w:t xml:space="preserve">a critically important and poorly observed aspect of the </w:t>
      </w:r>
      <w:r w:rsidRPr="00096864">
        <w:rPr>
          <w:b/>
          <w:i/>
          <w:color w:val="0070C0"/>
        </w:rPr>
        <w:t>climate system</w:t>
      </w:r>
      <w:r w:rsidRPr="00A23AC5">
        <w:t xml:space="preserve">.  </w:t>
      </w:r>
      <w:r>
        <w:t>The largest mean upwelling rates in the world occur near the equator (</w:t>
      </w:r>
      <w:r w:rsidR="002231B2" w:rsidRPr="008B725C">
        <w:rPr>
          <w:b/>
        </w:rPr>
        <w:t>Fig.</w:t>
      </w:r>
      <w:r w:rsidRPr="008B725C">
        <w:rPr>
          <w:b/>
        </w:rPr>
        <w:t xml:space="preserve"> </w:t>
      </w:r>
      <w:fldSimple w:instr=" SEQ fig fig_ECCO_MIT_vertical_Vel  \* MERGEFORMAT ">
        <w:r w:rsidR="0010661C" w:rsidRPr="0010661C">
          <w:rPr>
            <w:b/>
            <w:bCs/>
            <w:noProof/>
          </w:rPr>
          <w:t>5</w:t>
        </w:r>
      </w:fldSimple>
      <w:r>
        <w:t>), where</w:t>
      </w:r>
      <w:r w:rsidRPr="00A23AC5">
        <w:t xml:space="preserve"> cold water (&lt;20°C) with high concentrations of nutrients and CO</w:t>
      </w:r>
      <w:r w:rsidRPr="0060733A">
        <w:rPr>
          <w:vertAlign w:val="subscript"/>
        </w:rPr>
        <w:t>2</w:t>
      </w:r>
      <w:r w:rsidRPr="00A23AC5">
        <w:t xml:space="preserve"> </w:t>
      </w:r>
      <w:r>
        <w:t xml:space="preserve">are brought to the </w:t>
      </w:r>
      <w:r w:rsidRPr="00A23AC5">
        <w:t xml:space="preserve">surface.  </w:t>
      </w:r>
    </w:p>
    <w:p w:rsidR="0060733A" w:rsidRDefault="0060733A" w:rsidP="0060733A">
      <w:pPr>
        <w:pStyle w:val="paraindent"/>
      </w:pPr>
      <w:r>
        <w:t xml:space="preserve">Equatorial currents exhibit strong variability and their measurements are extremely sparse (measured at a handful of fixed moorings and irregularly by ships).  Even by combining all of the 85 available </w:t>
      </w:r>
      <w:r w:rsidR="00B1509E">
        <w:rPr>
          <w:rStyle w:val="st"/>
        </w:rPr>
        <w:t>Acoustic Doppler Current Profiler</w:t>
      </w:r>
      <w:r w:rsidR="00B1509E">
        <w:t xml:space="preserve"> (</w:t>
      </w:r>
      <w:r>
        <w:t>ADCP</w:t>
      </w:r>
      <w:r w:rsidR="00B1509E">
        <w:t>)</w:t>
      </w:r>
      <w:r>
        <w:t xml:space="preserve"> measurements made from ships in the Pacific during 1991-1999, the stable estimate of the mean meridional circulation shown in </w:t>
      </w:r>
      <w:r w:rsidR="002231B2" w:rsidRPr="003C5A11">
        <w:rPr>
          <w:b/>
        </w:rPr>
        <w:t>Fig.</w:t>
      </w:r>
      <w:r w:rsidRPr="003C5A11">
        <w:rPr>
          <w:b/>
        </w:rPr>
        <w:t xml:space="preserve"> </w:t>
      </w:r>
      <w:fldSimple w:instr=" SEQ fig fig_CUrrents_near_the_Equator  \* MERGEFORMAT ">
        <w:r w:rsidR="0010661C" w:rsidRPr="0010661C">
          <w:rPr>
            <w:b/>
            <w:bCs/>
            <w:noProof/>
          </w:rPr>
          <w:t>4</w:t>
        </w:r>
      </w:fldSimple>
      <w:r>
        <w:t xml:space="preserve"> could only be obtained by averaging over all longitudes east of the dateline (i.e., over more than 8000 km of longitude; </w:t>
      </w:r>
      <w:r w:rsidR="002231B2">
        <w:t>[</w:t>
      </w:r>
      <w:fldSimple w:instr=" SEQ ref ref_Johnson_et_al_2001  \* MERGEFORMAT ">
        <w:r w:rsidR="0010661C">
          <w:rPr>
            <w:noProof/>
          </w:rPr>
          <w:t>11</w:t>
        </w:r>
      </w:fldSimple>
      <w:r w:rsidR="002231B2">
        <w:t>]</w:t>
      </w:r>
      <w:r>
        <w:t>). T</w:t>
      </w:r>
      <w:r w:rsidRPr="00F517D7">
        <w:t xml:space="preserve">he </w:t>
      </w:r>
      <w:proofErr w:type="spellStart"/>
      <w:r w:rsidRPr="00F517D7">
        <w:t>spa</w:t>
      </w:r>
      <w:r>
        <w:t>tio</w:t>
      </w:r>
      <w:proofErr w:type="spellEnd"/>
      <w:r>
        <w:t>-temporal variability</w:t>
      </w:r>
      <w:r w:rsidRPr="00F517D7">
        <w:t xml:space="preserve"> and dynamical mechanisms </w:t>
      </w:r>
      <w:r>
        <w:t xml:space="preserve">for equatorial upwelling </w:t>
      </w:r>
      <w:r w:rsidRPr="00F517D7">
        <w:t>remain poorly understood and poorly</w:t>
      </w:r>
      <w:r>
        <w:t xml:space="preserve"> constrained in climate models.  Insufficient understanding of surface current dynamics in the equatorial oceans limits the accuracy of surface current estimates from altimeter observations. Global concurrent observations of surface current velocity and wind stress will enable new insights into upper ocean dynamics and upwelling in the tropical oceans. </w:t>
      </w:r>
    </w:p>
    <w:p w:rsidR="0060733A" w:rsidRDefault="0060733A" w:rsidP="0060733A">
      <w:pPr>
        <w:pStyle w:val="Heading3"/>
      </w:pPr>
      <w:r>
        <w:t xml:space="preserve">2.2.2 </w:t>
      </w:r>
      <w:r w:rsidRPr="00742D95">
        <w:t>Utility of Measured Geophysical Variables</w:t>
      </w:r>
    </w:p>
    <w:p w:rsidR="0060733A" w:rsidRDefault="0060733A" w:rsidP="0060733A">
      <w:pPr>
        <w:pStyle w:val="paraindent"/>
      </w:pPr>
      <w:r>
        <w:t>Because of</w:t>
      </w:r>
      <w:r w:rsidR="00B1509E">
        <w:t xml:space="preserve"> the</w:t>
      </w:r>
      <w:r>
        <w:t xml:space="preserve"> small Coriolis effect</w:t>
      </w:r>
      <w:r w:rsidR="004B7585">
        <w:t xml:space="preserve"> in the tropics</w:t>
      </w:r>
      <w:r>
        <w:t>, large zonal currents may be accompanied by modest sea surface height anomalies marginally detectable from satellite altimetry (e.g., the Yoshida-</w:t>
      </w:r>
      <w:proofErr w:type="spellStart"/>
      <w:r>
        <w:t>Wyrtki</w:t>
      </w:r>
      <w:proofErr w:type="spellEnd"/>
      <w:r>
        <w:t xml:space="preserve"> Jet on the equator in response to rapid zonal-wind changes on </w:t>
      </w:r>
      <w:proofErr w:type="spellStart"/>
      <w:r>
        <w:t>intraseasonal</w:t>
      </w:r>
      <w:proofErr w:type="spellEnd"/>
      <w:r>
        <w:t xml:space="preserve"> to seasonal timescales (∂</w:t>
      </w:r>
      <w:r w:rsidRPr="00FD0905">
        <w:rPr>
          <w:rFonts w:ascii="Symbol" w:hAnsi="Symbol"/>
        </w:rPr>
        <w:t></w:t>
      </w:r>
      <w:r>
        <w:t>/∂x~0 but finite ∂</w:t>
      </w:r>
      <w:r w:rsidRPr="00FD0905">
        <w:rPr>
          <w:rFonts w:ascii="Symbol" w:hAnsi="Symbol"/>
        </w:rPr>
        <w:t></w:t>
      </w:r>
      <w:r>
        <w:t xml:space="preserve">/∂y; </w:t>
      </w:r>
      <w:r w:rsidR="002231B2">
        <w:t>[</w:t>
      </w:r>
      <w:fldSimple w:instr=" SEQ ref ref_Nagura_and_McPhaden_2010  \* MERGEFORMAT ">
        <w:r w:rsidR="0010661C">
          <w:rPr>
            <w:noProof/>
          </w:rPr>
          <w:t>12</w:t>
        </w:r>
      </w:fldSimple>
      <w:r w:rsidR="002231B2">
        <w:t>]</w:t>
      </w:r>
      <w:r>
        <w:t xml:space="preserve">) </w:t>
      </w:r>
      <w:r w:rsidRPr="003C5A11">
        <w:t>(</w:t>
      </w:r>
      <w:r w:rsidR="002231B2" w:rsidRPr="003C5A11">
        <w:rPr>
          <w:b/>
        </w:rPr>
        <w:t>Fig.</w:t>
      </w:r>
      <w:r w:rsidRPr="003C5A11">
        <w:rPr>
          <w:b/>
        </w:rPr>
        <w:t xml:space="preserve"> </w:t>
      </w:r>
      <w:fldSimple w:instr=" SEQ fig fig_RAMA_zonal_dfc_currents  \* MERGEFORMAT ">
        <w:r w:rsidR="0010661C" w:rsidRPr="0010661C">
          <w:rPr>
            <w:b/>
            <w:bCs/>
            <w:noProof/>
          </w:rPr>
          <w:t>6</w:t>
        </w:r>
      </w:fldSimple>
      <w:r>
        <w:t xml:space="preserve">). Thus, direct current measurements will greatly expand our ability to monitor equatorial ocean variability. </w:t>
      </w:r>
      <w:r w:rsidR="005A0711">
        <w:t xml:space="preserve">The intense </w:t>
      </w:r>
      <w:r w:rsidR="005A0711">
        <w:lastRenderedPageBreak/>
        <w:t xml:space="preserve">advection by </w:t>
      </w:r>
      <w:proofErr w:type="spellStart"/>
      <w:r w:rsidR="005A0711">
        <w:t>intraseasonal</w:t>
      </w:r>
      <w:proofErr w:type="spellEnd"/>
      <w:r w:rsidR="005A0711" w:rsidRPr="005A0711">
        <w:t xml:space="preserve"> </w:t>
      </w:r>
      <w:r w:rsidR="005A0711">
        <w:t>Yoshida-</w:t>
      </w:r>
      <w:proofErr w:type="spellStart"/>
      <w:r w:rsidR="005A0711">
        <w:t>Wyrtki</w:t>
      </w:r>
      <w:proofErr w:type="spellEnd"/>
      <w:r w:rsidR="005A0711">
        <w:t xml:space="preserve"> jets rectifies on </w:t>
      </w:r>
      <w:r w:rsidR="005A0711" w:rsidRPr="00096864">
        <w:rPr>
          <w:b/>
          <w:i/>
          <w:color w:val="0070C0"/>
        </w:rPr>
        <w:t>ENSO development</w:t>
      </w:r>
      <w:r w:rsidR="005A0711">
        <w:t xml:space="preserve"> </w:t>
      </w:r>
      <w:r w:rsidR="00B1509E">
        <w:t>[</w:t>
      </w:r>
      <w:fldSimple w:instr=" SEQ ref ref_Li_Xie_Du_2015  \* MERGEFORMAT ">
        <w:r w:rsidR="0010661C">
          <w:rPr>
            <w:noProof/>
          </w:rPr>
          <w:t>15</w:t>
        </w:r>
      </w:fldSimple>
      <w:r w:rsidR="00B1509E">
        <w:t>]</w:t>
      </w:r>
      <w:r w:rsidR="005A0711">
        <w:t xml:space="preserve">, and is </w:t>
      </w:r>
      <w:r w:rsidR="00E34408">
        <w:t>a major</w:t>
      </w:r>
      <w:r w:rsidR="005A0711">
        <w:t xml:space="preserve"> source of uncertainty in </w:t>
      </w:r>
      <w:r w:rsidR="005A0711" w:rsidRPr="00096864">
        <w:rPr>
          <w:b/>
          <w:i/>
          <w:color w:val="0070C0"/>
        </w:rPr>
        <w:t>ENSO prediction</w:t>
      </w:r>
      <w:r w:rsidR="005A0711">
        <w:t xml:space="preserve">. </w:t>
      </w:r>
    </w:p>
    <w:p w:rsidR="0060733A" w:rsidRDefault="0060733A" w:rsidP="0060733A">
      <w:pPr>
        <w:pStyle w:val="paraindent"/>
      </w:pPr>
      <w:r>
        <w:t xml:space="preserve">The present </w:t>
      </w:r>
      <w:proofErr w:type="gramStart"/>
      <w:r>
        <w:t xml:space="preserve">generation of </w:t>
      </w:r>
      <w:proofErr w:type="spellStart"/>
      <w:r w:rsidR="00B1509E">
        <w:t>of</w:t>
      </w:r>
      <w:proofErr w:type="spellEnd"/>
      <w:r w:rsidR="00B1509E">
        <w:t xml:space="preserve"> Intergovernmental Panel on Climate Change (IPCC) </w:t>
      </w:r>
      <w:r>
        <w:t>climate models suffer</w:t>
      </w:r>
      <w:proofErr w:type="gramEnd"/>
      <w:r>
        <w:t xml:space="preserve"> major long-standing biases in simulating key features of equatorial ocean dynamics and climate: the equatorial cold ton</w:t>
      </w:r>
      <w:r w:rsidR="00B1509E">
        <w:t>gue in the mean state and El Ni</w:t>
      </w:r>
      <w:r w:rsidR="00B1509E" w:rsidRPr="00B1509E">
        <w:rPr>
          <w:rStyle w:val="Emphasis"/>
          <w:i w:val="0"/>
        </w:rPr>
        <w:t>ñ</w:t>
      </w:r>
      <w:r>
        <w:t>o warming both extend too far westward in the Pacific (</w:t>
      </w:r>
      <w:r w:rsidR="002231B2" w:rsidRPr="003C5A11">
        <w:rPr>
          <w:b/>
        </w:rPr>
        <w:t>Fig.</w:t>
      </w:r>
      <w:r w:rsidRPr="003C5A11">
        <w:rPr>
          <w:b/>
        </w:rPr>
        <w:t xml:space="preserve"> </w:t>
      </w:r>
      <w:fldSimple w:instr=" SEQ fig fig_CMIP_Equatorial_SSTs  \* MERGEFORMAT ">
        <w:r w:rsidR="0010661C" w:rsidRPr="0010661C">
          <w:rPr>
            <w:b/>
            <w:bCs/>
            <w:noProof/>
          </w:rPr>
          <w:t>7</w:t>
        </w:r>
      </w:fldSimple>
      <w:r>
        <w:t xml:space="preserve">; </w:t>
      </w:r>
      <w:r w:rsidR="002231B2">
        <w:t>[</w:t>
      </w:r>
      <w:fldSimple w:instr=" SEQ ref ref_Flato_et_al_2013  \* MERGEFORMAT ">
        <w:r w:rsidR="0010661C">
          <w:rPr>
            <w:noProof/>
          </w:rPr>
          <w:t>14</w:t>
        </w:r>
      </w:fldSimple>
      <w:r w:rsidR="002231B2">
        <w:t>]</w:t>
      </w:r>
      <w:r>
        <w:t>); even larger biases in the simulated SST distribution in the equatorial Atlantic; and excessive SST variance in the eastern equatorial Indian Ocean related t</w:t>
      </w:r>
      <w:r w:rsidR="002231B2">
        <w:t>o the Indian Ocean dipole mode [</w:t>
      </w:r>
      <w:fldSimple w:instr=" SEQ ref ref_Li_Xie_Du_2015  \* MERGEFORMAT ">
        <w:r w:rsidR="0010661C">
          <w:rPr>
            <w:noProof/>
          </w:rPr>
          <w:t>15</w:t>
        </w:r>
      </w:fldSimple>
      <w:r w:rsidR="002231B2">
        <w:t>]</w:t>
      </w:r>
      <w:r>
        <w:t xml:space="preserve">. Such biases severely limit the skills of models in </w:t>
      </w:r>
      <w:r w:rsidRPr="00096864">
        <w:rPr>
          <w:b/>
          <w:i/>
          <w:color w:val="0070C0"/>
        </w:rPr>
        <w:t>seasonal prediction</w:t>
      </w:r>
      <w:r>
        <w:t xml:space="preserve"> and </w:t>
      </w:r>
      <w:r w:rsidRPr="00096864">
        <w:rPr>
          <w:b/>
          <w:i/>
          <w:color w:val="0070C0"/>
        </w:rPr>
        <w:t>future climate projection</w:t>
      </w:r>
      <w:r>
        <w:t xml:space="preserve">. For example, the balance among upwelling, </w:t>
      </w:r>
      <w:proofErr w:type="spellStart"/>
      <w:r>
        <w:t>thermocline</w:t>
      </w:r>
      <w:proofErr w:type="spellEnd"/>
      <w:r>
        <w:t xml:space="preserve"> displacement, and surface heat flux determines the zonal structure of equatorial Pacific warming in response to a</w:t>
      </w:r>
      <w:r w:rsidR="002231B2">
        <w:t>nthropogenic greenhouse effect [</w:t>
      </w:r>
      <w:fldSimple w:instr=" SEQ ref ref_DiNezio_et_al_2009 \* MERGEFORMAT ">
        <w:r w:rsidR="0010661C">
          <w:rPr>
            <w:noProof/>
          </w:rPr>
          <w:t>16</w:t>
        </w:r>
      </w:fldSimple>
      <w:r w:rsidR="002231B2">
        <w:t>]</w:t>
      </w:r>
      <w:r>
        <w:t>, which in turn affects El Ni</w:t>
      </w:r>
      <w:r w:rsidR="00B1509E" w:rsidRPr="00B1509E">
        <w:rPr>
          <w:rStyle w:val="Emphasis"/>
          <w:i w:val="0"/>
        </w:rPr>
        <w:t>ñ</w:t>
      </w:r>
      <w:r>
        <w:t xml:space="preserve">o and its effects on </w:t>
      </w:r>
      <w:r w:rsidR="002231B2">
        <w:t>North America [</w:t>
      </w:r>
      <w:fldSimple w:instr=" SEQ ref ref_Zhou_Xie_Zheng_2014  \* MERGEFORMAT ">
        <w:r w:rsidR="0010661C">
          <w:rPr>
            <w:noProof/>
          </w:rPr>
          <w:t>17</w:t>
        </w:r>
      </w:fldSimple>
      <w:r w:rsidR="002231B2">
        <w:t>]</w:t>
      </w:r>
      <w:r>
        <w:t>. Direct measurements of surface currents strengthen observational constrain</w:t>
      </w:r>
      <w:r w:rsidR="00493F71">
        <w:t>t</w:t>
      </w:r>
      <w:r>
        <w:t>s on three-dimensional advection and mixing in the ocean, thereby contributing to improving climate models.</w:t>
      </w:r>
    </w:p>
    <w:p w:rsidR="00B558D6" w:rsidRDefault="00B558D6" w:rsidP="0060733A">
      <w:pPr>
        <w:pStyle w:val="Heading2"/>
      </w:pPr>
      <w:bookmarkStart w:id="4" w:name="_Toc450748583"/>
      <w:r>
        <w:t xml:space="preserve">2.3 </w:t>
      </w:r>
      <w:r w:rsidR="00047B41">
        <w:t xml:space="preserve">Polar </w:t>
      </w:r>
      <w:r>
        <w:t>Science Target</w:t>
      </w:r>
      <w:bookmarkEnd w:id="4"/>
    </w:p>
    <w:p w:rsidR="0060733A" w:rsidRPr="0060733A" w:rsidRDefault="0060733A" w:rsidP="0060733A">
      <w:pPr>
        <w:pStyle w:val="Heading3"/>
      </w:pPr>
      <w:r>
        <w:t>2.3</w:t>
      </w:r>
      <w:r w:rsidRPr="0060733A">
        <w:t>.1 Description of the science target</w:t>
      </w:r>
    </w:p>
    <w:p w:rsidR="0060733A" w:rsidRPr="0060733A" w:rsidRDefault="00BF2480" w:rsidP="0060733A">
      <w:pPr>
        <w:rPr>
          <w:i/>
          <w:color w:val="C00000"/>
        </w:rPr>
      </w:pPr>
      <w:r w:rsidRPr="00BF2480">
        <w:rPr>
          <w:noProof/>
          <w:lang w:eastAsia="zh-CN"/>
        </w:rPr>
      </w:r>
      <w:r w:rsidR="0010661C" w:rsidRPr="00BF2480">
        <w:rPr>
          <w:noProof/>
          <w:lang w:eastAsia="zh-CN"/>
        </w:rPr>
        <w:pict>
          <v:shape id="Text Box 48" o:spid="_x0000_s1050" type="#_x0000_t202" style="width:247.55pt;height:76.65pt;visibility:visible;mso-position-horizontal-relative:char;mso-position-vertical-relative:line" fillcolor="#eeece1 [3214]">
            <v:textbox style="mso-next-textbox:#Text Box 48;mso-fit-shape-to-text:t" inset="3.6pt,0,3.6pt,0">
              <w:txbxContent>
                <w:p w:rsidR="002D5BB6" w:rsidRPr="002529A9" w:rsidRDefault="002D5BB6" w:rsidP="008349BD">
                  <w:pPr>
                    <w:pStyle w:val="Normal1"/>
                    <w:rPr>
                      <w:b/>
                      <w:color w:val="365F91" w:themeColor="accent1" w:themeShade="BF"/>
                    </w:rPr>
                  </w:pPr>
                  <w:r w:rsidRPr="002529A9">
                    <w:rPr>
                      <w:b/>
                      <w:color w:val="365F91" w:themeColor="accent1" w:themeShade="BF"/>
                    </w:rPr>
                    <w:t xml:space="preserve">Research questions: How does the sea ice drift and upper ocean circulation change under the current climate? What are the pathways and propagation/accumulation rate of </w:t>
                  </w:r>
                  <w:r>
                    <w:rPr>
                      <w:b/>
                      <w:color w:val="365F91" w:themeColor="accent1" w:themeShade="BF"/>
                    </w:rPr>
                    <w:t xml:space="preserve">surplus </w:t>
                  </w:r>
                  <w:r w:rsidRPr="002529A9">
                    <w:rPr>
                      <w:b/>
                      <w:color w:val="365F91" w:themeColor="accent1" w:themeShade="BF"/>
                    </w:rPr>
                    <w:t xml:space="preserve">freshwater in the </w:t>
                  </w:r>
                  <w:r>
                    <w:rPr>
                      <w:b/>
                      <w:color w:val="365F91" w:themeColor="accent1" w:themeShade="BF"/>
                    </w:rPr>
                    <w:t xml:space="preserve">Arctic Ocean and </w:t>
                  </w:r>
                  <w:proofErr w:type="spellStart"/>
                  <w:r w:rsidRPr="002529A9">
                    <w:rPr>
                      <w:b/>
                      <w:color w:val="365F91" w:themeColor="accent1" w:themeShade="BF"/>
                    </w:rPr>
                    <w:t>Subpolar</w:t>
                  </w:r>
                  <w:proofErr w:type="spellEnd"/>
                  <w:r w:rsidRPr="002529A9">
                    <w:rPr>
                      <w:b/>
                      <w:color w:val="365F91" w:themeColor="accent1" w:themeShade="BF"/>
                    </w:rPr>
                    <w:t xml:space="preserve"> seas?</w:t>
                  </w:r>
                </w:p>
              </w:txbxContent>
            </v:textbox>
            <w10:wrap type="none"/>
            <w10:anchorlock/>
          </v:shape>
        </w:pict>
      </w:r>
    </w:p>
    <w:p w:rsidR="00AC3360" w:rsidRDefault="00AC3360" w:rsidP="00AC3360">
      <w:pPr>
        <w:pStyle w:val="paraindent"/>
      </w:pPr>
      <w:r>
        <w:t>The relationship between winds, near-surface wind-driven ocean currents and climate variability is particularly evident in polar regions</w:t>
      </w:r>
      <w:r w:rsidR="001F4E43">
        <w:t xml:space="preserve"> [</w:t>
      </w:r>
      <w:fldSimple w:instr=" SEQ ref ref_Dukhovskoy_RFI_1  \* MERGEFORMAT ">
        <w:r w:rsidR="0010661C">
          <w:rPr>
            <w:noProof/>
          </w:rPr>
          <w:t>4</w:t>
        </w:r>
      </w:fldSimple>
      <w:proofErr w:type="gramStart"/>
      <w:r w:rsidR="001F4E43">
        <w:t>,</w:t>
      </w:r>
      <w:proofErr w:type="gramEnd"/>
      <w:r w:rsidR="00BF2480">
        <w:fldChar w:fldCharType="begin"/>
      </w:r>
      <w:r w:rsidR="005A4F1D">
        <w:instrText xml:space="preserve"> SEQ ref ref_Pope_RFI_1  \* MERGEFORMAT </w:instrText>
      </w:r>
      <w:r w:rsidR="00BF2480">
        <w:fldChar w:fldCharType="separate"/>
      </w:r>
      <w:r w:rsidR="0010661C">
        <w:rPr>
          <w:noProof/>
        </w:rPr>
        <w:t>18</w:t>
      </w:r>
      <w:r w:rsidR="00BF2480">
        <w:fldChar w:fldCharType="end"/>
      </w:r>
      <w:r w:rsidR="001F4E43">
        <w:t>]</w:t>
      </w:r>
      <w:r>
        <w:t xml:space="preserve">. The Arctic Ocean is </w:t>
      </w:r>
      <w:r w:rsidR="001F4E43">
        <w:t xml:space="preserve">a large </w:t>
      </w:r>
      <w:r>
        <w:t xml:space="preserve">freshwater </w:t>
      </w:r>
      <w:r w:rsidR="001F4E43">
        <w:t>reservoir</w:t>
      </w:r>
      <w:r>
        <w:t xml:space="preserve"> that has been increasing due to accelerated melt</w:t>
      </w:r>
      <w:r w:rsidR="00B1509E">
        <w:t>ing</w:t>
      </w:r>
      <w:r>
        <w:t xml:space="preserve"> of ice and increasing runoff over the last </w:t>
      </w:r>
      <w:r w:rsidR="001F4E43">
        <w:t>two</w:t>
      </w:r>
      <w:r>
        <w:t xml:space="preserve"> decades (</w:t>
      </w:r>
      <w:r w:rsidRPr="00AC3360">
        <w:rPr>
          <w:b/>
        </w:rPr>
        <w:t xml:space="preserve">Figure </w:t>
      </w:r>
      <w:fldSimple w:instr=" SEQ fig fig_Arctic_major_sfc_currents  \* MERGEFORMAT ">
        <w:r w:rsidR="0010661C" w:rsidRPr="0010661C">
          <w:rPr>
            <w:b/>
            <w:noProof/>
          </w:rPr>
          <w:t>9</w:t>
        </w:r>
      </w:fldSimple>
      <w:r>
        <w:t>). The near-surface currents determine</w:t>
      </w:r>
      <w:r w:rsidR="001F4E43">
        <w:t xml:space="preserve"> the</w:t>
      </w:r>
      <w:r>
        <w:t xml:space="preserve"> distribution and pathways of freshwater within the Arctic Ocean</w:t>
      </w:r>
      <w:r w:rsidR="001F4E43">
        <w:t xml:space="preserve">, </w:t>
      </w:r>
      <w:r>
        <w:t xml:space="preserve">a prominent factor regulating </w:t>
      </w:r>
      <w:r w:rsidRPr="00AC3360">
        <w:rPr>
          <w:b/>
          <w:i/>
          <w:color w:val="0070C0"/>
        </w:rPr>
        <w:t>climate variability</w:t>
      </w:r>
      <w:r>
        <w:t xml:space="preserve"> of the Northern Hemisphere through the influence on thermohaline circulation in the </w:t>
      </w:r>
      <w:proofErr w:type="spellStart"/>
      <w:r>
        <w:t>Subpolar</w:t>
      </w:r>
      <w:proofErr w:type="spellEnd"/>
      <w:r>
        <w:t xml:space="preserve"> North Atlantic [</w:t>
      </w:r>
      <w:fldSimple w:instr=" SEQ ref ref_Proshutinsky_et_al_2002  \* MERGEFORMAT ">
        <w:r w:rsidR="0010661C">
          <w:rPr>
            <w:noProof/>
          </w:rPr>
          <w:t>19</w:t>
        </w:r>
      </w:fldSimple>
      <w:proofErr w:type="gramStart"/>
      <w:r>
        <w:t>,</w:t>
      </w:r>
      <w:proofErr w:type="gramEnd"/>
      <w:r w:rsidR="00BF2480">
        <w:fldChar w:fldCharType="begin"/>
      </w:r>
      <w:r w:rsidR="005A4F1D">
        <w:instrText xml:space="preserve"> SEQ ref ref_Dukhovskoy_et_al_2004  \* MERGEFORMAT </w:instrText>
      </w:r>
      <w:r w:rsidR="00BF2480">
        <w:fldChar w:fldCharType="separate"/>
      </w:r>
      <w:r w:rsidR="0010661C">
        <w:rPr>
          <w:noProof/>
        </w:rPr>
        <w:t>20</w:t>
      </w:r>
      <w:r w:rsidR="00BF2480">
        <w:fldChar w:fldCharType="end"/>
      </w:r>
      <w:r>
        <w:t>,</w:t>
      </w:r>
      <w:fldSimple w:instr=" SEQ ref ref_Dukhovskoy_et_al_2006  \* MERGEFORMAT ">
        <w:r w:rsidR="0010661C">
          <w:rPr>
            <w:noProof/>
          </w:rPr>
          <w:t>21</w:t>
        </w:r>
      </w:fldSimple>
      <w:r>
        <w:t>,</w:t>
      </w:r>
      <w:fldSimple w:instr=" SEQ ref ref_Proshutinsky_et_al_2015  \* MERGEFORMAT ">
        <w:r w:rsidR="0010661C">
          <w:rPr>
            <w:noProof/>
          </w:rPr>
          <w:t>22</w:t>
        </w:r>
      </w:fldSimple>
      <w:r>
        <w:t>]. Accumulation and release of freshwater in the Arctic Ocean and freshwater fluxes to the North Atlantic are controlled by the large-scale atmospheric circulation [</w:t>
      </w:r>
      <w:fldSimple w:instr=" SEQ ref ref_Proshutinsky_et_al_2015  \* MERGEFORMAT ">
        <w:r w:rsidR="0010661C">
          <w:rPr>
            <w:noProof/>
          </w:rPr>
          <w:t>22</w:t>
        </w:r>
      </w:fldSimple>
      <w:r>
        <w:t>] (</w:t>
      </w:r>
      <w:r w:rsidRPr="003C5A11">
        <w:rPr>
          <w:b/>
        </w:rPr>
        <w:t xml:space="preserve">Fig. </w:t>
      </w:r>
      <w:fldSimple w:instr=" SEQ fig fig_Arctic_wind_circulation_anomalies  \* MERGEFORMAT ">
        <w:r w:rsidR="0010661C" w:rsidRPr="0010661C">
          <w:rPr>
            <w:b/>
            <w:noProof/>
          </w:rPr>
          <w:t>8</w:t>
        </w:r>
      </w:fldSimple>
      <w:r>
        <w:t xml:space="preserve">). Being dominated by strong anticyclonic regime since 1997, the Arctic Ocean and particularly the Beaufort Gyre have accumulated </w:t>
      </w:r>
      <w:r w:rsidR="00B1509E">
        <w:t xml:space="preserve">an </w:t>
      </w:r>
      <w:r>
        <w:t>anomalously high volume of sea ice and liquid fresh water [</w:t>
      </w:r>
      <w:fldSimple w:instr=" SEQ ref ref_Proshutinsky_et_al_2009  \* MERGEFORMAT ">
        <w:r w:rsidR="0010661C">
          <w:rPr>
            <w:noProof/>
          </w:rPr>
          <w:t>23</w:t>
        </w:r>
      </w:fldSimple>
      <w:r>
        <w:t>,</w:t>
      </w:r>
      <w:fldSimple w:instr=" SEQ ref ref_Haine_et_al_2015  \* MERGEFORMAT ">
        <w:r w:rsidR="0010661C">
          <w:rPr>
            <w:noProof/>
          </w:rPr>
          <w:t>24</w:t>
        </w:r>
      </w:fldSimple>
      <w:r>
        <w:t xml:space="preserve">]. When released, this surplus fresh water may substantially influence </w:t>
      </w:r>
      <w:r>
        <w:lastRenderedPageBreak/>
        <w:t xml:space="preserve">thermohaline processes in the </w:t>
      </w:r>
      <w:proofErr w:type="spellStart"/>
      <w:r w:rsidR="00AD708D">
        <w:t>subpolar</w:t>
      </w:r>
      <w:proofErr w:type="spellEnd"/>
      <w:r>
        <w:t xml:space="preserve"> region potentially impacting climate. </w:t>
      </w:r>
      <w:r w:rsidR="006D1E32">
        <w:t>T</w:t>
      </w:r>
      <w:r>
        <w:t>he</w:t>
      </w:r>
      <w:r w:rsidRPr="00565673">
        <w:t xml:space="preserve"> </w:t>
      </w:r>
      <w:r w:rsidR="006D1E32">
        <w:t xml:space="preserve">accelerating </w:t>
      </w:r>
      <w:r w:rsidRPr="00565673">
        <w:t xml:space="preserve">Greenland Ice </w:t>
      </w:r>
      <w:r>
        <w:t>S</w:t>
      </w:r>
      <w:r w:rsidRPr="00565673">
        <w:t>heet mass loss</w:t>
      </w:r>
      <w:r w:rsidR="006D1E32">
        <w:t xml:space="preserve"> also</w:t>
      </w:r>
      <w:r w:rsidRPr="00565673">
        <w:t xml:space="preserve"> </w:t>
      </w:r>
      <w:r>
        <w:t>exerts</w:t>
      </w:r>
      <w:r w:rsidRPr="00565673">
        <w:t xml:space="preserve"> a significant impact on thermohaline processes in the sub-Arctic seas. </w:t>
      </w:r>
      <w:r>
        <w:t>I</w:t>
      </w:r>
      <w:r w:rsidRPr="00DC0F69">
        <w:t xml:space="preserve">t remains unclear how, where, and on what timescales </w:t>
      </w:r>
      <w:r>
        <w:t xml:space="preserve">Greenland </w:t>
      </w:r>
      <w:proofErr w:type="spellStart"/>
      <w:r>
        <w:t>meltwater</w:t>
      </w:r>
      <w:proofErr w:type="spellEnd"/>
      <w:r>
        <w:t xml:space="preserve"> can impact convective regions [</w:t>
      </w:r>
      <w:fldSimple w:instr=" SEQ ref ref_Dukhovskoy_et_al_2016  \* MERGEFORMAT ">
        <w:r w:rsidR="0010661C">
          <w:rPr>
            <w:noProof/>
          </w:rPr>
          <w:t>25</w:t>
        </w:r>
      </w:fldSimple>
      <w:r>
        <w:t xml:space="preserve">]. IPCC models do not explicitly consider accelerating Greenland runoff in the climate simulations. Thus, it is of primary importance to monitor the sea ice drift and upper-ocean circulation in the Arctic region.  </w:t>
      </w:r>
    </w:p>
    <w:p w:rsidR="00AC3360" w:rsidRDefault="00AC3360" w:rsidP="00AC3360">
      <w:pPr>
        <w:pStyle w:val="Heading3"/>
      </w:pPr>
      <w:r>
        <w:t xml:space="preserve">2.3.2 </w:t>
      </w:r>
      <w:r w:rsidRPr="00742D95">
        <w:t>Utility of Measured Geophysical Variables</w:t>
      </w:r>
    </w:p>
    <w:p w:rsidR="00AC3360" w:rsidRDefault="00AC3360" w:rsidP="00AC3360">
      <w:pPr>
        <w:pStyle w:val="paraindent"/>
      </w:pPr>
      <w:r>
        <w:t xml:space="preserve">Freshwater accumulates in the surface layer and propagates in the Arctic Ocean and the sub-Arctic seas near the surface until it is mixed downward by </w:t>
      </w:r>
      <w:proofErr w:type="spellStart"/>
      <w:r>
        <w:t>haline</w:t>
      </w:r>
      <w:proofErr w:type="spellEnd"/>
      <w:r>
        <w:t xml:space="preserve"> and thermal convection. In</w:t>
      </w:r>
      <w:r w:rsidR="00B1509E">
        <w:t xml:space="preserve"> the</w:t>
      </w:r>
      <w:r>
        <w:t xml:space="preserve"> warm season, when river runoff and melting are greatest, Arctic shelves are the major contributor to the Arctic freshwater budget. Duri</w:t>
      </w:r>
      <w:r w:rsidR="00B1509E">
        <w:t xml:space="preserve">ng this time the surface is </w:t>
      </w:r>
      <w:r w:rsidR="00B1509E">
        <w:br/>
        <w:t>ice-</w:t>
      </w:r>
      <w:r>
        <w:t xml:space="preserve">free and the freshwater currents can be directly observed </w:t>
      </w:r>
      <w:r w:rsidR="00B1509E">
        <w:t>by</w:t>
      </w:r>
      <w:r>
        <w:t xml:space="preserve"> satellites. Surface currents in the </w:t>
      </w:r>
      <w:proofErr w:type="spellStart"/>
      <w:r>
        <w:t>Subpolar</w:t>
      </w:r>
      <w:proofErr w:type="spellEnd"/>
      <w:r>
        <w:t xml:space="preserve"> North Atlantic can be observed </w:t>
      </w:r>
      <w:r w:rsidRPr="00256F37">
        <w:t>year round.</w:t>
      </w:r>
      <w:r>
        <w:t xml:space="preserve"> Therefore, observations of winds and surface currents will provide a great deal of information about freshwater transport by both large-scale and </w:t>
      </w:r>
      <w:proofErr w:type="spellStart"/>
      <w:r>
        <w:t>meso</w:t>
      </w:r>
      <w:proofErr w:type="spellEnd"/>
      <w:r>
        <w:t>-scale circulations</w:t>
      </w:r>
      <w:r w:rsidR="00B1509E">
        <w:t>,</w:t>
      </w:r>
      <w:r>
        <w:t xml:space="preserve"> including eddies. The latter is important for understanding lateral advection of freshwater from the boundary currents into the interior seas and convective regions. However, freshwater circulation carried by surface currents in the central Arctic cannot be directly observed by satellites due to the presence of sea ice. Instead, sea ice drift can be measured and used to determine the surface ocean currents. Thus, observations of the sea ice drift in the Arctic provide information about the upper ocean circulation [</w:t>
      </w:r>
      <w:fldSimple w:instr=" SEQ ref ref_Steele_et_al_1997  \* MERGEFORMAT ">
        <w:r w:rsidR="0010661C">
          <w:rPr>
            <w:noProof/>
          </w:rPr>
          <w:t>27</w:t>
        </w:r>
      </w:fldSimple>
      <w:proofErr w:type="gramStart"/>
      <w:r w:rsidR="00014CC4">
        <w:t>,</w:t>
      </w:r>
      <w:proofErr w:type="gramEnd"/>
      <w:r w:rsidR="00BF2480">
        <w:fldChar w:fldCharType="begin"/>
      </w:r>
      <w:r w:rsidR="005A4F1D">
        <w:instrText xml:space="preserve"> SEQ ref ref_Kimura_and_Wakatsuchi_2000  \* MERGEFORMAT </w:instrText>
      </w:r>
      <w:r w:rsidR="00BF2480">
        <w:fldChar w:fldCharType="separate"/>
      </w:r>
      <w:r w:rsidR="0010661C">
        <w:rPr>
          <w:noProof/>
        </w:rPr>
        <w:t>28</w:t>
      </w:r>
      <w:r w:rsidR="00BF2480">
        <w:fldChar w:fldCharType="end"/>
      </w:r>
      <w:r>
        <w:t xml:space="preserve">]. </w:t>
      </w:r>
    </w:p>
    <w:p w:rsidR="005734A0" w:rsidRPr="008B68F4" w:rsidRDefault="005734A0" w:rsidP="008B68F4">
      <w:pPr>
        <w:pStyle w:val="Heading2"/>
      </w:pPr>
      <w:bookmarkStart w:id="5" w:name="_Toc450748584"/>
      <w:r>
        <w:t>2.4 Secondary Science Targets and Applications</w:t>
      </w:r>
      <w:bookmarkEnd w:id="5"/>
      <w:r w:rsidR="004E4B75">
        <w:t xml:space="preserve"> </w:t>
      </w:r>
    </w:p>
    <w:p w:rsidR="00222F56" w:rsidRDefault="00C3259B" w:rsidP="00096864">
      <w:r w:rsidRPr="00096864">
        <w:rPr>
          <w:i/>
        </w:rPr>
        <w:t xml:space="preserve">2.4.1 Climate </w:t>
      </w:r>
      <w:r w:rsidR="00B1509E" w:rsidRPr="00096864">
        <w:rPr>
          <w:i/>
        </w:rPr>
        <w:t>modeling and modes of variability</w:t>
      </w:r>
      <w:r w:rsidR="00096864" w:rsidRPr="00096864">
        <w:rPr>
          <w:i/>
        </w:rPr>
        <w:t>:</w:t>
      </w:r>
      <w:r w:rsidR="00096864">
        <w:t xml:space="preserve"> </w:t>
      </w:r>
      <w:r w:rsidR="001E69A9">
        <w:t>U</w:t>
      </w:r>
      <w:r w:rsidR="00222F56">
        <w:t>pper</w:t>
      </w:r>
      <w:r w:rsidR="006D1E32">
        <w:t>-</w:t>
      </w:r>
      <w:r w:rsidR="00222F56">
        <w:t xml:space="preserve">ocean dynamics and air-sea exchange </w:t>
      </w:r>
      <w:r w:rsidR="001E69A9">
        <w:t xml:space="preserve">are </w:t>
      </w:r>
      <w:r w:rsidR="00222F56">
        <w:t>relevant to a broad array of ocean-atmosphere processes</w:t>
      </w:r>
      <w:r w:rsidR="00565292">
        <w:t xml:space="preserve"> </w:t>
      </w:r>
      <w:r w:rsidR="006D1E32">
        <w:t xml:space="preserve">and modes of variability in the earth </w:t>
      </w:r>
      <w:bookmarkStart w:id="6" w:name="_GoBack"/>
      <w:bookmarkEnd w:id="6"/>
      <w:r w:rsidR="00D91D2E">
        <w:t xml:space="preserve">system </w:t>
      </w:r>
      <w:r w:rsidR="00D91D2E" w:rsidRPr="005D29AE">
        <w:t>[</w:t>
      </w:r>
      <w:fldSimple w:instr=" SEQ ref ref_Bourassa_RFI_1  \* MERGEFORMAT ">
        <w:r w:rsidR="0010661C">
          <w:rPr>
            <w:noProof/>
          </w:rPr>
          <w:t>5</w:t>
        </w:r>
      </w:fldSimple>
      <w:r w:rsidR="00565292" w:rsidRPr="005D29AE">
        <w:t xml:space="preserve">; </w:t>
      </w:r>
      <w:fldSimple w:instr=" SEQ ref ref_Muscarella_et_al_2015  \* MERGEFORMAT ">
        <w:r w:rsidR="0010661C">
          <w:rPr>
            <w:noProof/>
          </w:rPr>
          <w:t>29</w:t>
        </w:r>
      </w:fldSimple>
      <w:r w:rsidR="00565292" w:rsidRPr="005D29AE">
        <w:t>]</w:t>
      </w:r>
      <w:r w:rsidR="001E69A9" w:rsidRPr="005D29AE">
        <w:t>. Climate models do not capture these well</w:t>
      </w:r>
      <w:r w:rsidR="00E34408" w:rsidRPr="005D29AE">
        <w:t xml:space="preserve"> </w:t>
      </w:r>
      <w:r w:rsidR="001F25B7" w:rsidRPr="005D29AE">
        <w:t>[</w:t>
      </w:r>
      <w:fldSimple w:instr=" SEQ ref ref_Flato_et_al_2013  \* MERGEFORMAT ">
        <w:r w:rsidR="0010661C">
          <w:rPr>
            <w:noProof/>
          </w:rPr>
          <w:t>14</w:t>
        </w:r>
      </w:fldSimple>
      <w:proofErr w:type="gramStart"/>
      <w:r w:rsidR="001F25B7" w:rsidRPr="005D29AE">
        <w:t>,</w:t>
      </w:r>
      <w:proofErr w:type="gramEnd"/>
      <w:r w:rsidR="00BF2480">
        <w:fldChar w:fldCharType="begin"/>
      </w:r>
      <w:r w:rsidR="005A4F1D">
        <w:instrText xml:space="preserve"> SEQ ref ref_Bellenger_et_al_2014  \* MERGEFORMAT </w:instrText>
      </w:r>
      <w:r w:rsidR="00BF2480">
        <w:fldChar w:fldCharType="separate"/>
      </w:r>
      <w:r w:rsidR="0010661C">
        <w:rPr>
          <w:noProof/>
        </w:rPr>
        <w:t>26</w:t>
      </w:r>
      <w:r w:rsidR="00BF2480">
        <w:fldChar w:fldCharType="end"/>
      </w:r>
      <w:r w:rsidR="001F25B7" w:rsidRPr="005D29AE">
        <w:t>]</w:t>
      </w:r>
      <w:r w:rsidR="001E69A9" w:rsidRPr="005D29AE">
        <w:t xml:space="preserve">, and the surface currents and stress provide </w:t>
      </w:r>
      <w:r w:rsidR="006D1E32" w:rsidRPr="005D29AE">
        <w:t xml:space="preserve">important </w:t>
      </w:r>
      <w:r w:rsidR="001E69A9" w:rsidRPr="005D29AE">
        <w:t>constraint</w:t>
      </w:r>
      <w:r w:rsidR="006D1E32" w:rsidRPr="005D29AE">
        <w:t>s</w:t>
      </w:r>
      <w:r w:rsidR="001E69A9" w:rsidRPr="005D29AE">
        <w:t xml:space="preserve"> for </w:t>
      </w:r>
      <w:r w:rsidR="005D5C50" w:rsidRPr="005D29AE">
        <w:t>tuning mode</w:t>
      </w:r>
      <w:r w:rsidR="006D1E32" w:rsidRPr="005D29AE">
        <w:t>l</w:t>
      </w:r>
      <w:r w:rsidR="005D5C50" w:rsidRPr="005D29AE">
        <w:t>s</w:t>
      </w:r>
      <w:r w:rsidR="006D1E32" w:rsidRPr="005D29AE">
        <w:t xml:space="preserve"> and improving their representation of physical processes</w:t>
      </w:r>
      <w:r w:rsidR="00C2484A" w:rsidRPr="005D29AE">
        <w:t xml:space="preserve"> [</w:t>
      </w:r>
      <w:fldSimple w:instr=" SEQ ref ref_Muscarella_et_al_2015  \* MERGEFORMAT ">
        <w:r w:rsidR="0010661C">
          <w:rPr>
            <w:noProof/>
          </w:rPr>
          <w:t>29</w:t>
        </w:r>
      </w:fldSimple>
      <w:r w:rsidR="00C2484A" w:rsidRPr="005D29AE">
        <w:t>]</w:t>
      </w:r>
      <w:r w:rsidR="001E69A9" w:rsidRPr="005D29AE">
        <w:t>.</w:t>
      </w:r>
      <w:r w:rsidR="001E69A9">
        <w:t xml:space="preserve"> </w:t>
      </w:r>
    </w:p>
    <w:p w:rsidR="003349F1" w:rsidRDefault="00C3259B" w:rsidP="00C96E83">
      <w:r w:rsidRPr="00C3259B">
        <w:t xml:space="preserve">2.4.2 </w:t>
      </w:r>
      <w:r w:rsidRPr="00C96E83">
        <w:rPr>
          <w:i/>
        </w:rPr>
        <w:t>Improved climate, seasonal, and weather forecasting models</w:t>
      </w:r>
      <w:r w:rsidR="00C96E83">
        <w:t xml:space="preserve">: </w:t>
      </w:r>
      <w:r w:rsidR="001E3B64">
        <w:t>W</w:t>
      </w:r>
      <w:r w:rsidR="003349F1">
        <w:t xml:space="preserve">inds </w:t>
      </w:r>
      <w:r w:rsidR="00B1509E">
        <w:t>observed by individual s</w:t>
      </w:r>
      <w:r w:rsidR="001E3B64">
        <w:t xml:space="preserve">catterometer </w:t>
      </w:r>
      <w:r w:rsidR="003349F1">
        <w:t xml:space="preserve">have been found to have </w:t>
      </w:r>
      <w:r w:rsidR="001E3B64">
        <w:t xml:space="preserve">a large </w:t>
      </w:r>
      <w:r w:rsidR="003349F1">
        <w:t xml:space="preserve">impact </w:t>
      </w:r>
      <w:r w:rsidR="00B1509E">
        <w:t>on assimilation</w:t>
      </w:r>
      <w:r w:rsidR="003349F1">
        <w:t xml:space="preserve"> in the European Center for Medium Range Weather Forecasts (ECMWF)</w:t>
      </w:r>
      <w:r w:rsidR="00CA2EA0">
        <w:t xml:space="preserve"> (</w:t>
      </w:r>
      <w:r w:rsidR="00CA2EA0" w:rsidRPr="00CA2EA0">
        <w:rPr>
          <w:b/>
        </w:rPr>
        <w:t xml:space="preserve">Fig. </w:t>
      </w:r>
      <w:fldSimple w:instr=" SEQ fig fig_ECMWF_impact_of_winds  \* MERGEFORMAT ">
        <w:r w:rsidR="0010661C" w:rsidRPr="0010661C">
          <w:rPr>
            <w:b/>
            <w:bCs/>
            <w:noProof/>
          </w:rPr>
          <w:t>10</w:t>
        </w:r>
      </w:fldSimple>
      <w:r w:rsidR="00CA2EA0">
        <w:t>)</w:t>
      </w:r>
      <w:r w:rsidR="003349F1">
        <w:t xml:space="preserve">. </w:t>
      </w:r>
      <w:r w:rsidR="00565292">
        <w:t xml:space="preserve">Some modes of climate variability (§2.4.1) have useful </w:t>
      </w:r>
      <w:r w:rsidR="00565292">
        <w:lastRenderedPageBreak/>
        <w:t xml:space="preserve">predictability, related to winds and currents, that impacts </w:t>
      </w:r>
      <w:r w:rsidR="00565292" w:rsidRPr="001E69A9">
        <w:rPr>
          <w:b/>
          <w:i/>
          <w:color w:val="0070C0"/>
        </w:rPr>
        <w:t>weather</w:t>
      </w:r>
      <w:r w:rsidR="00565292" w:rsidRPr="001E69A9">
        <w:rPr>
          <w:color w:val="4F6228" w:themeColor="accent3" w:themeShade="80"/>
        </w:rPr>
        <w:t xml:space="preserve"> </w:t>
      </w:r>
      <w:r w:rsidR="00565292">
        <w:t xml:space="preserve">and regional water availability and the </w:t>
      </w:r>
      <w:r w:rsidR="00565292" w:rsidRPr="00D45934">
        <w:rPr>
          <w:b/>
          <w:i/>
          <w:color w:val="0070C0"/>
        </w:rPr>
        <w:t xml:space="preserve">Global </w:t>
      </w:r>
      <w:proofErr w:type="spellStart"/>
      <w:r w:rsidR="00565292" w:rsidRPr="00D45934">
        <w:rPr>
          <w:b/>
          <w:i/>
          <w:color w:val="0070C0"/>
        </w:rPr>
        <w:t>Hydological</w:t>
      </w:r>
      <w:proofErr w:type="spellEnd"/>
      <w:r w:rsidR="00565292" w:rsidRPr="00D45934">
        <w:rPr>
          <w:b/>
          <w:i/>
          <w:color w:val="0070C0"/>
        </w:rPr>
        <w:t xml:space="preserve"> Cycle</w:t>
      </w:r>
      <w:r w:rsidR="00565292" w:rsidRPr="001E69A9">
        <w:rPr>
          <w:color w:val="0070C0"/>
        </w:rPr>
        <w:t xml:space="preserve"> </w:t>
      </w:r>
      <w:r w:rsidR="00565292" w:rsidRPr="00D45934">
        <w:t>and</w:t>
      </w:r>
      <w:r w:rsidR="00565292" w:rsidRPr="001E69A9">
        <w:rPr>
          <w:color w:val="0070C0"/>
        </w:rPr>
        <w:t xml:space="preserve"> </w:t>
      </w:r>
      <w:r w:rsidR="00565292" w:rsidRPr="001E69A9">
        <w:rPr>
          <w:b/>
          <w:i/>
          <w:color w:val="0070C0"/>
        </w:rPr>
        <w:t>Marine &amp; Terrestrial Ecosystems</w:t>
      </w:r>
      <w:r w:rsidR="00E712C8" w:rsidRPr="00E712C8">
        <w:t xml:space="preserve"> [</w:t>
      </w:r>
      <w:fldSimple w:instr=" SEQ ref ref_Adams_et_al_1995  \* MERGEFORMAT ">
        <w:r w:rsidR="0010661C">
          <w:rPr>
            <w:noProof/>
          </w:rPr>
          <w:t>30</w:t>
        </w:r>
      </w:fldSimple>
      <w:r w:rsidR="00F4271B">
        <w:t>,</w:t>
      </w:r>
      <w:fldSimple w:instr=" SEQ ref ref_Bourassa_RFI_1  \* MERGEFORMAT ">
        <w:r w:rsidR="0010661C">
          <w:rPr>
            <w:noProof/>
          </w:rPr>
          <w:t>5</w:t>
        </w:r>
      </w:fldSimple>
      <w:r w:rsidR="00E712C8">
        <w:t>,</w:t>
      </w:r>
      <w:fldSimple w:instr=" SEQ ref ref_Farrar_RFI_1  \* MERGEFORMAT ">
        <w:r w:rsidR="0010661C">
          <w:rPr>
            <w:noProof/>
          </w:rPr>
          <w:t>3</w:t>
        </w:r>
      </w:fldSimple>
      <w:r w:rsidR="00E712C8">
        <w:t>]</w:t>
      </w:r>
      <w:r w:rsidR="00565292">
        <w:t xml:space="preserve">. </w:t>
      </w:r>
    </w:p>
    <w:p w:rsidR="00703575" w:rsidRDefault="00222F56" w:rsidP="00C96E83">
      <w:r>
        <w:t xml:space="preserve">2.4.3 </w:t>
      </w:r>
      <w:r w:rsidR="00611EC1" w:rsidRPr="00C96E83">
        <w:rPr>
          <w:i/>
        </w:rPr>
        <w:t>I</w:t>
      </w:r>
      <w:r w:rsidRPr="00C96E83">
        <w:rPr>
          <w:i/>
        </w:rPr>
        <w:t>mproved practical prediction of pollutant dispersal and marine debris</w:t>
      </w:r>
      <w:r w:rsidR="00C96E83">
        <w:t xml:space="preserve">: </w:t>
      </w:r>
      <w:r w:rsidR="00703575">
        <w:t xml:space="preserve">Accurate surface current data are of particular importance for determining </w:t>
      </w:r>
      <w:r w:rsidR="00B1509E">
        <w:t xml:space="preserve">the </w:t>
      </w:r>
      <w:r w:rsidR="00703575">
        <w:t xml:space="preserve">fate and origin of debris </w:t>
      </w:r>
      <w:r w:rsidR="00032F74">
        <w:t>[</w:t>
      </w:r>
      <w:fldSimple w:instr=" SEQ ref ref_Maximenko_RFI_1  \* MERGEFORMAT ">
        <w:r w:rsidR="0010661C">
          <w:rPr>
            <w:noProof/>
          </w:rPr>
          <w:t>1</w:t>
        </w:r>
      </w:fldSimple>
      <w:r w:rsidR="00032F74">
        <w:t>]</w:t>
      </w:r>
      <w:r w:rsidR="00703575">
        <w:t xml:space="preserve"> and biological organisms </w:t>
      </w:r>
      <w:r w:rsidR="00703575" w:rsidRPr="002048CB">
        <w:t>floating on or near the ocean surface</w:t>
      </w:r>
      <w:r w:rsidR="00032F74">
        <w:t xml:space="preserve"> [</w:t>
      </w:r>
      <w:fldSimple w:instr=" SEQ ref ref_Morey_RFI_1  \* MERGEFORMAT ">
        <w:r w:rsidR="0010661C">
          <w:rPr>
            <w:noProof/>
          </w:rPr>
          <w:t>2</w:t>
        </w:r>
      </w:fldSimple>
      <w:r w:rsidR="00032F74">
        <w:t>]</w:t>
      </w:r>
      <w:r w:rsidR="00703575" w:rsidRPr="002048CB">
        <w:t xml:space="preserve">, from </w:t>
      </w:r>
      <w:proofErr w:type="spellStart"/>
      <w:r w:rsidR="00703575" w:rsidRPr="002048CB">
        <w:rPr>
          <w:i/>
        </w:rPr>
        <w:t>Sargassum</w:t>
      </w:r>
      <w:proofErr w:type="spellEnd"/>
      <w:r w:rsidR="00703575" w:rsidRPr="002048CB">
        <w:rPr>
          <w:i/>
        </w:rPr>
        <w:t xml:space="preserve"> </w:t>
      </w:r>
      <w:r w:rsidR="00F4271B">
        <w:t>[</w:t>
      </w:r>
      <w:fldSimple w:instr=" SEQ ref ref_Gower_and_King_2001  \* MERGEFORMAT ">
        <w:r w:rsidR="0010661C">
          <w:rPr>
            <w:noProof/>
          </w:rPr>
          <w:t>31</w:t>
        </w:r>
      </w:fldSimple>
      <w:r w:rsidR="00032F74">
        <w:t>,</w:t>
      </w:r>
      <w:fldSimple w:instr=" SEQ ref ref_Gower_et_al_2013  \* MERGEFORMAT ">
        <w:r w:rsidR="0010661C">
          <w:rPr>
            <w:noProof/>
          </w:rPr>
          <w:t>32</w:t>
        </w:r>
      </w:fldSimple>
      <w:r w:rsidR="00032F74">
        <w:t>,</w:t>
      </w:r>
      <w:fldSimple w:instr=" SEQ ref ref_Gavio_et_al_2015  \* MERGEFORMAT ">
        <w:r w:rsidR="0010661C">
          <w:rPr>
            <w:noProof/>
          </w:rPr>
          <w:t>33</w:t>
        </w:r>
      </w:fldSimple>
      <w:r w:rsidR="00F4271B">
        <w:t>]</w:t>
      </w:r>
      <w:r w:rsidR="00703575">
        <w:t xml:space="preserve"> </w:t>
      </w:r>
      <w:r w:rsidR="006F14A5">
        <w:t>(</w:t>
      </w:r>
      <w:r w:rsidR="003C5A11" w:rsidRPr="003C5A11">
        <w:rPr>
          <w:b/>
        </w:rPr>
        <w:t xml:space="preserve">Fig. </w:t>
      </w:r>
      <w:fldSimple w:instr=" SEQ fig fig_Sargassum_slicks  \* MERGEFORMAT ">
        <w:r w:rsidR="0010661C" w:rsidRPr="0010661C">
          <w:rPr>
            <w:b/>
            <w:bCs/>
            <w:noProof/>
          </w:rPr>
          <w:t>11</w:t>
        </w:r>
      </w:fldSimple>
      <w:r w:rsidR="00703575">
        <w:t>)</w:t>
      </w:r>
      <w:r w:rsidR="00703575" w:rsidRPr="002048CB">
        <w:t xml:space="preserve"> </w:t>
      </w:r>
      <w:proofErr w:type="gramStart"/>
      <w:r w:rsidR="00703575" w:rsidRPr="002048CB">
        <w:t>to</w:t>
      </w:r>
      <w:proofErr w:type="gramEnd"/>
      <w:r w:rsidR="00703575" w:rsidRPr="002048CB">
        <w:t xml:space="preserve"> </w:t>
      </w:r>
      <w:r w:rsidR="00703575">
        <w:t>m</w:t>
      </w:r>
      <w:r w:rsidR="00703575" w:rsidRPr="002048CB">
        <w:t xml:space="preserve">any coastal marine species </w:t>
      </w:r>
      <w:r w:rsidR="00703575">
        <w:t>that s</w:t>
      </w:r>
      <w:r w:rsidR="00703575" w:rsidRPr="002048CB">
        <w:t xml:space="preserve">pawn offshore </w:t>
      </w:r>
      <w:r w:rsidR="00703575">
        <w:t xml:space="preserve">and whose larvae must reach </w:t>
      </w:r>
      <w:r w:rsidR="00703575" w:rsidRPr="002048CB">
        <w:t>coastal nursery habitat</w:t>
      </w:r>
      <w:r w:rsidR="00703575">
        <w:t xml:space="preserve"> (e.g., </w:t>
      </w:r>
      <w:r w:rsidR="00032F74">
        <w:t>[</w:t>
      </w:r>
      <w:fldSimple w:instr=" SEQ ref ref_Feng_et_al_2011  \* MERGEFORMAT ">
        <w:r w:rsidR="0010661C">
          <w:rPr>
            <w:noProof/>
          </w:rPr>
          <w:t>46</w:t>
        </w:r>
      </w:fldSimple>
      <w:r w:rsidR="00032F74">
        <w:t>]</w:t>
      </w:r>
      <w:r w:rsidR="00703575">
        <w:t>)</w:t>
      </w:r>
      <w:r w:rsidR="00703575" w:rsidRPr="002048CB">
        <w:t xml:space="preserve">. </w:t>
      </w:r>
      <w:r w:rsidR="00703575">
        <w:t xml:space="preserve">Surface currents also move marine litter, which was recently </w:t>
      </w:r>
      <w:r w:rsidR="00B1509E">
        <w:t>identified</w:t>
      </w:r>
      <w:r w:rsidR="00703575">
        <w:t xml:space="preserve"> by G7 </w:t>
      </w:r>
      <w:r w:rsidR="005A3353">
        <w:t>[</w:t>
      </w:r>
      <w:fldSimple w:instr=" SEQ ref ref_G7_2015  \* MERGEFORMAT ">
        <w:r w:rsidR="0010661C">
          <w:rPr>
            <w:noProof/>
          </w:rPr>
          <w:t>34</w:t>
        </w:r>
      </w:fldSimple>
      <w:proofErr w:type="gramStart"/>
      <w:r w:rsidR="005A3353">
        <w:t>,</w:t>
      </w:r>
      <w:proofErr w:type="gramEnd"/>
      <w:r w:rsidR="00BF2480">
        <w:fldChar w:fldCharType="begin"/>
      </w:r>
      <w:r w:rsidR="005A4F1D">
        <w:instrText xml:space="preserve"> SEQ ref ref_Thompson_and_Maximenko_2016  \* MERGEFORMAT </w:instrText>
      </w:r>
      <w:r w:rsidR="00BF2480">
        <w:fldChar w:fldCharType="separate"/>
      </w:r>
      <w:r w:rsidR="0010661C">
        <w:rPr>
          <w:noProof/>
        </w:rPr>
        <w:t>35</w:t>
      </w:r>
      <w:r w:rsidR="00BF2480">
        <w:fldChar w:fldCharType="end"/>
      </w:r>
      <w:r w:rsidR="005A3353">
        <w:t>]</w:t>
      </w:r>
      <w:r w:rsidR="006F14A5">
        <w:t xml:space="preserve"> </w:t>
      </w:r>
      <w:r w:rsidR="00703575">
        <w:t xml:space="preserve">as one of most urgent global problems and whose patterns and pathways are still not well known </w:t>
      </w:r>
      <w:r w:rsidR="00032F74">
        <w:t>[</w:t>
      </w:r>
      <w:fldSimple w:instr=" SEQ ref ref_van_Sebille_et_al_2015  \* MERGEFORMAT ">
        <w:r w:rsidR="0010661C">
          <w:rPr>
            <w:noProof/>
          </w:rPr>
          <w:t>47</w:t>
        </w:r>
      </w:fldSimple>
      <w:r w:rsidR="00032F74">
        <w:t>]</w:t>
      </w:r>
      <w:r w:rsidR="00703575">
        <w:t xml:space="preserve">. </w:t>
      </w:r>
    </w:p>
    <w:p w:rsidR="00703575" w:rsidRPr="00703575" w:rsidRDefault="00943711" w:rsidP="00C96E83">
      <w:r>
        <w:t xml:space="preserve">2.4.4 </w:t>
      </w:r>
      <w:r w:rsidR="00F2407A" w:rsidRPr="00C96E83">
        <w:rPr>
          <w:i/>
        </w:rPr>
        <w:t>G</w:t>
      </w:r>
      <w:r w:rsidRPr="00C96E83">
        <w:rPr>
          <w:i/>
        </w:rPr>
        <w:t xml:space="preserve">lacial ice extent </w:t>
      </w:r>
      <w:r w:rsidR="003F5B6A" w:rsidRPr="00C96E83">
        <w:rPr>
          <w:i/>
        </w:rPr>
        <w:t>and sea ice extent</w:t>
      </w:r>
      <w:r w:rsidR="00C96E83">
        <w:t>:</w:t>
      </w:r>
      <w:r w:rsidR="003F5B6A">
        <w:t xml:space="preserve"> </w:t>
      </w:r>
      <w:r w:rsidR="00703575">
        <w:t>Radar backscatter from snow and ice is particularly sensitive to the presence of liquid water due to melting.  Precise calibration coupled with high resolution makes scatterometer measurements useful for melt/freeze delineation</w:t>
      </w:r>
      <w:r w:rsidR="00611EC1">
        <w:t xml:space="preserve"> </w:t>
      </w:r>
      <w:r w:rsidR="0008282C">
        <w:t>[</w:t>
      </w:r>
      <w:fldSimple w:instr=" SEQ ref ref_Ulaby_and_Long_2013  \* MERGEFORMAT ">
        <w:r w:rsidR="0010661C">
          <w:rPr>
            <w:noProof/>
          </w:rPr>
          <w:t>36</w:t>
        </w:r>
      </w:fldSimple>
      <w:r w:rsidR="0008282C">
        <w:t>]</w:t>
      </w:r>
      <w:r w:rsidR="00703575">
        <w:t xml:space="preserve">. The contrast between ocean and sea ice </w:t>
      </w:r>
      <w:r w:rsidR="00E712C8">
        <w:t>backscatter</w:t>
      </w:r>
      <w:r w:rsidR="00703575">
        <w:t xml:space="preserve"> enables mapping of sea ice extent.  Due to the metamorphic processes occurring over its history, so-called multiyear ice (sea ice that has survived the melt season) has a higher sigma-0 and can be uniquely mapped</w:t>
      </w:r>
      <w:r w:rsidR="00F170A9">
        <w:t xml:space="preserve"> (</w:t>
      </w:r>
      <w:r w:rsidR="00C96E83">
        <w:t>e.g.,</w:t>
      </w:r>
      <w:r w:rsidR="00F170A9">
        <w:t xml:space="preserve"> </w:t>
      </w:r>
      <w:r w:rsidR="00F170A9" w:rsidRPr="003C5A11">
        <w:rPr>
          <w:b/>
        </w:rPr>
        <w:t>Figs</w:t>
      </w:r>
      <w:r w:rsidR="00703575" w:rsidRPr="003C5A11">
        <w:rPr>
          <w:b/>
        </w:rPr>
        <w:t>.</w:t>
      </w:r>
      <w:r w:rsidR="00F170A9" w:rsidRPr="003C5A11">
        <w:rPr>
          <w:b/>
        </w:rPr>
        <w:t xml:space="preserve"> </w:t>
      </w:r>
      <w:r w:rsidR="00BF2480">
        <w:fldChar w:fldCharType="begin"/>
      </w:r>
      <w:r w:rsidR="005A4F1D">
        <w:instrText xml:space="preserve"> SEQ fig fig_iceberg_tracking  \* MERGEFORMAT </w:instrText>
      </w:r>
      <w:r w:rsidR="00BF2480">
        <w:fldChar w:fldCharType="separate"/>
      </w:r>
      <w:proofErr w:type="gramStart"/>
      <w:r w:rsidR="0010661C" w:rsidRPr="0010661C">
        <w:rPr>
          <w:bCs/>
          <w:noProof/>
        </w:rPr>
        <w:t>12</w:t>
      </w:r>
      <w:r w:rsidR="00BF2480">
        <w:fldChar w:fldCharType="end"/>
      </w:r>
      <w:r w:rsidR="00F170A9" w:rsidRPr="003C5A11">
        <w:rPr>
          <w:b/>
        </w:rPr>
        <w:t xml:space="preserve"> – </w:t>
      </w:r>
      <w:fldSimple w:instr=" SEQ fig fig_num_tracked_ice_bergs  \* MERGEFORMAT ">
        <w:r w:rsidR="0010661C" w:rsidRPr="0010661C">
          <w:rPr>
            <w:b/>
            <w:bCs/>
            <w:noProof/>
          </w:rPr>
          <w:t>14</w:t>
        </w:r>
      </w:fldSimple>
      <w:r w:rsidR="00F170A9">
        <w:t>).</w:t>
      </w:r>
      <w:proofErr w:type="gramEnd"/>
      <w:r w:rsidR="00703575">
        <w:t xml:space="preserve">  </w:t>
      </w:r>
    </w:p>
    <w:p w:rsidR="00911EC8" w:rsidRPr="00911EC8" w:rsidRDefault="00943711" w:rsidP="00C96E83">
      <w:r>
        <w:t xml:space="preserve">2.4.5 </w:t>
      </w:r>
      <w:r w:rsidRPr="00C96E83">
        <w:rPr>
          <w:i/>
        </w:rPr>
        <w:t>Iceberg tracking</w:t>
      </w:r>
      <w:r w:rsidR="00C96E83">
        <w:t xml:space="preserve">: </w:t>
      </w:r>
      <w:r w:rsidR="00911EC8">
        <w:t>Forced by winds and currents, icebergs represent major hazards to navigation, but are also critical to southern ocean biology via transport of freshwater and nutrients.  Fertilization from these “biological islands” support</w:t>
      </w:r>
      <w:r w:rsidR="00E712C8">
        <w:t>s</w:t>
      </w:r>
      <w:r w:rsidR="00911EC8">
        <w:t xml:space="preserve"> an </w:t>
      </w:r>
      <w:r w:rsidR="00911EC8" w:rsidRPr="00256F37">
        <w:rPr>
          <w:b/>
          <w:i/>
          <w:color w:val="0070C0"/>
        </w:rPr>
        <w:t>extensive food chain</w:t>
      </w:r>
      <w:r w:rsidR="00911EC8">
        <w:t xml:space="preserve"> from the smallest to the largest of organisms</w:t>
      </w:r>
      <w:r w:rsidR="0008282C">
        <w:t xml:space="preserve"> [</w:t>
      </w:r>
      <w:fldSimple w:instr=" SEQ ref ref_Vernet_et_al_2012  \* MERGEFORMAT ">
        <w:r w:rsidR="0010661C" w:rsidRPr="0010661C">
          <w:rPr>
            <w:b/>
            <w:noProof/>
          </w:rPr>
          <w:t>37</w:t>
        </w:r>
      </w:fldSimple>
      <w:r w:rsidR="0008282C">
        <w:t>]</w:t>
      </w:r>
      <w:r w:rsidR="00911EC8">
        <w:t xml:space="preserve">. </w:t>
      </w:r>
    </w:p>
    <w:p w:rsidR="00DF1B43" w:rsidRDefault="005D5C50" w:rsidP="00C96E83">
      <w:r>
        <w:t>2.4.6</w:t>
      </w:r>
      <w:r w:rsidR="008526C5" w:rsidRPr="008526C5">
        <w:t xml:space="preserve"> </w:t>
      </w:r>
      <w:r w:rsidR="00F062AD" w:rsidRPr="00C96E83">
        <w:rPr>
          <w:i/>
        </w:rPr>
        <w:t xml:space="preserve">Vegetation </w:t>
      </w:r>
      <w:r w:rsidR="00B1509E" w:rsidRPr="00C96E83">
        <w:rPr>
          <w:i/>
        </w:rPr>
        <w:t>canopy biomass and vegetation healt</w:t>
      </w:r>
      <w:r w:rsidR="00F062AD" w:rsidRPr="00C96E83">
        <w:rPr>
          <w:i/>
        </w:rPr>
        <w:t>h</w:t>
      </w:r>
      <w:r w:rsidR="00C96E83">
        <w:t xml:space="preserve">: </w:t>
      </w:r>
      <w:r w:rsidR="00F062AD">
        <w:t>Although not designed for vegetation monitoring, scatterometers have shown the abi</w:t>
      </w:r>
      <w:r w:rsidR="00B1509E">
        <w:t>lity to provide global and long-</w:t>
      </w:r>
      <w:r w:rsidR="00F062AD">
        <w:t xml:space="preserve">term monitoring of vegetation </w:t>
      </w:r>
      <w:proofErr w:type="spellStart"/>
      <w:r w:rsidR="00F062AD">
        <w:t>phenology</w:t>
      </w:r>
      <w:proofErr w:type="spellEnd"/>
      <w:r w:rsidR="00F062AD">
        <w:t xml:space="preserve"> [</w:t>
      </w:r>
      <w:fldSimple w:instr=" SEQ ref ref_Froking_et_al_2005  \* MERGEFORMAT ">
        <w:r w:rsidR="0010661C">
          <w:rPr>
            <w:noProof/>
          </w:rPr>
          <w:t>41</w:t>
        </w:r>
      </w:fldSimple>
      <w:r w:rsidR="00F062AD">
        <w:t xml:space="preserve">] </w:t>
      </w:r>
      <w:r w:rsidR="00B1509E">
        <w:t>as well as</w:t>
      </w:r>
      <w:r w:rsidR="00F062AD">
        <w:t xml:space="preserve"> essential inputs in the monitoring of carbon stock in tropical regions [</w:t>
      </w:r>
      <w:fldSimple w:instr=" SEQ ref ref_Harris_et_al_2012  \* MERGEFORMAT ">
        <w:r w:rsidR="0010661C">
          <w:rPr>
            <w:noProof/>
          </w:rPr>
          <w:t>42</w:t>
        </w:r>
      </w:fldSimple>
      <w:r w:rsidR="009A6BB6">
        <w:t>,</w:t>
      </w:r>
      <w:fldSimple w:instr=" SEQ ref ref_Saatchi_et_al_2011  \* MERGEFORMAT ">
        <w:r w:rsidR="0010661C">
          <w:rPr>
            <w:noProof/>
          </w:rPr>
          <w:t>43</w:t>
        </w:r>
      </w:fldSimple>
      <w:r w:rsidR="00F062AD">
        <w:t>].</w:t>
      </w:r>
    </w:p>
    <w:p w:rsidR="00D06D9A" w:rsidRDefault="00943711" w:rsidP="00096864">
      <w:r w:rsidRPr="00096864">
        <w:rPr>
          <w:i/>
        </w:rPr>
        <w:t>2.4.</w:t>
      </w:r>
      <w:r w:rsidR="005D5C50" w:rsidRPr="00096864">
        <w:rPr>
          <w:i/>
        </w:rPr>
        <w:t>7</w:t>
      </w:r>
      <w:r w:rsidRPr="00096864">
        <w:rPr>
          <w:i/>
        </w:rPr>
        <w:t xml:space="preserve"> Air/Sea exchange of energy, moisture, momentum and carbon</w:t>
      </w:r>
      <w:r w:rsidR="00096864" w:rsidRPr="00096864">
        <w:rPr>
          <w:i/>
        </w:rPr>
        <w:t>:</w:t>
      </w:r>
      <w:r w:rsidR="00096864">
        <w:t xml:space="preserve"> </w:t>
      </w:r>
      <w:r w:rsidR="00D06D9A">
        <w:t xml:space="preserve">The </w:t>
      </w:r>
      <w:proofErr w:type="gramStart"/>
      <w:r w:rsidR="00D06D9A">
        <w:t>ocean</w:t>
      </w:r>
      <w:proofErr w:type="gramEnd"/>
      <w:r w:rsidR="00D06D9A">
        <w:t xml:space="preserve"> absorbs 93% of excess energy gained in the Earth system</w:t>
      </w:r>
      <w:r w:rsidR="00E712C8">
        <w:t xml:space="preserve"> (</w:t>
      </w:r>
      <w:r w:rsidR="00E712C8" w:rsidRPr="003C5A11">
        <w:rPr>
          <w:b/>
        </w:rPr>
        <w:t xml:space="preserve">Fig. </w:t>
      </w:r>
      <w:fldSimple w:instr=" SEQ fig fig_Earth_sys_heat_content  \* MERGEFORMAT ">
        <w:r w:rsidR="0010661C" w:rsidRPr="0010661C">
          <w:rPr>
            <w:b/>
            <w:bCs/>
            <w:noProof/>
          </w:rPr>
          <w:t>15</w:t>
        </w:r>
      </w:fldSimple>
      <w:r w:rsidR="00F4271B">
        <w:t>) [</w:t>
      </w:r>
      <w:fldSimple w:instr=" SEQ ref ref_IPCC_AR5  \* MERGEFORMAT ">
        <w:r w:rsidR="0010661C">
          <w:rPr>
            <w:noProof/>
          </w:rPr>
          <w:t>48</w:t>
        </w:r>
      </w:fldSimple>
      <w:r w:rsidR="00E712C8">
        <w:t>]</w:t>
      </w:r>
      <w:r w:rsidR="00D06D9A">
        <w:t xml:space="preserve"> and almost half the </w:t>
      </w:r>
      <w:r w:rsidR="00D06D9A" w:rsidRPr="00096864">
        <w:rPr>
          <w:b/>
          <w:i/>
          <w:color w:val="0070C0"/>
        </w:rPr>
        <w:t>carbon</w:t>
      </w:r>
      <w:r w:rsidR="00D06D9A">
        <w:t xml:space="preserve"> that exits the atmosphere</w:t>
      </w:r>
      <w:r w:rsidR="00E712C8">
        <w:t xml:space="preserve"> [</w:t>
      </w:r>
      <w:fldSimple w:instr=" SEQ ref ref_Sabine_and_Tanhua_2000  \* MERGEFORMAT ">
        <w:r w:rsidR="0010661C" w:rsidRPr="0010661C">
          <w:rPr>
            <w:rFonts w:ascii="Calibri" w:eastAsia="+mn-ea" w:hAnsi="Calibri" w:cs="+mn-cs"/>
            <w:noProof/>
            <w:color w:val="000000"/>
            <w:kern w:val="24"/>
          </w:rPr>
          <w:t>49</w:t>
        </w:r>
      </w:fldSimple>
      <w:r w:rsidR="00E712C8">
        <w:t>] (</w:t>
      </w:r>
      <w:r w:rsidR="00E712C8" w:rsidRPr="003C5A11">
        <w:rPr>
          <w:b/>
        </w:rPr>
        <w:t xml:space="preserve">Fig. </w:t>
      </w:r>
      <w:fldSimple w:instr=" SEQ fig fig_Carabon_Cycle  \* MERGEFORMAT ">
        <w:r w:rsidR="0010661C" w:rsidRPr="0010661C">
          <w:rPr>
            <w:b/>
            <w:bCs/>
            <w:noProof/>
          </w:rPr>
          <w:t>16</w:t>
        </w:r>
      </w:fldSimple>
      <w:r w:rsidR="00E712C8">
        <w:t>).</w:t>
      </w:r>
      <w:r w:rsidR="00D06D9A">
        <w:t xml:space="preserve"> Ocean evaporation</w:t>
      </w:r>
      <w:r w:rsidR="00E712C8">
        <w:t xml:space="preserve"> </w:t>
      </w:r>
      <w:r w:rsidR="00D06D9A">
        <w:t xml:space="preserve">accounts for over a third of the </w:t>
      </w:r>
      <w:r w:rsidR="00D06D9A" w:rsidRPr="00096864">
        <w:rPr>
          <w:b/>
          <w:i/>
          <w:color w:val="0070C0"/>
        </w:rPr>
        <w:t>rainfall</w:t>
      </w:r>
      <w:r w:rsidR="00D06D9A">
        <w:t xml:space="preserve"> on land</w:t>
      </w:r>
      <w:r w:rsidR="009D7B9E">
        <w:t xml:space="preserve"> (i.e., </w:t>
      </w:r>
      <w:r w:rsidR="009D7B9E" w:rsidRPr="004B7585">
        <w:rPr>
          <w:b/>
          <w:i/>
          <w:color w:val="0070C0"/>
        </w:rPr>
        <w:t>weather</w:t>
      </w:r>
      <w:r w:rsidR="009D7B9E">
        <w:t>)</w:t>
      </w:r>
      <w:r w:rsidR="00D06D9A">
        <w:t xml:space="preserve"> and plays a large role in regional water availability and </w:t>
      </w:r>
      <w:r w:rsidR="00B1509E">
        <w:t xml:space="preserve">the </w:t>
      </w:r>
      <w:r w:rsidR="00B1509E" w:rsidRPr="004B7585">
        <w:rPr>
          <w:b/>
          <w:i/>
          <w:color w:val="0070C0"/>
        </w:rPr>
        <w:t>global hyd</w:t>
      </w:r>
      <w:r w:rsidR="00B1509E">
        <w:rPr>
          <w:b/>
          <w:i/>
          <w:color w:val="0070C0"/>
        </w:rPr>
        <w:t>r</w:t>
      </w:r>
      <w:r w:rsidR="00B1509E" w:rsidRPr="004B7585">
        <w:rPr>
          <w:b/>
          <w:i/>
          <w:color w:val="0070C0"/>
        </w:rPr>
        <w:t>ological cycle</w:t>
      </w:r>
      <w:r w:rsidR="00B1509E">
        <w:rPr>
          <w:color w:val="215868" w:themeColor="accent5" w:themeShade="80"/>
        </w:rPr>
        <w:t xml:space="preserve"> </w:t>
      </w:r>
      <w:r w:rsidR="00B1509E" w:rsidRPr="00D06D9A">
        <w:t>and</w:t>
      </w:r>
      <w:r w:rsidR="00B1509E">
        <w:rPr>
          <w:color w:val="215868" w:themeColor="accent5" w:themeShade="80"/>
        </w:rPr>
        <w:t xml:space="preserve"> </w:t>
      </w:r>
      <w:r w:rsidR="00B1509E" w:rsidRPr="00A83742">
        <w:rPr>
          <w:b/>
          <w:i/>
          <w:color w:val="0070C0"/>
        </w:rPr>
        <w:t>marine &amp; terrestrial ecosystems</w:t>
      </w:r>
      <w:r w:rsidR="00D06D9A">
        <w:t xml:space="preserve">. </w:t>
      </w:r>
      <w:r w:rsidR="00E712C8">
        <w:t>These transports and fluxes are sensitive to winds and currents (</w:t>
      </w:r>
      <w:r w:rsidR="00FB7CEC" w:rsidRPr="003C5A11">
        <w:rPr>
          <w:b/>
        </w:rPr>
        <w:t xml:space="preserve">Fig. </w:t>
      </w:r>
      <w:fldSimple w:instr=" SEQ fig fig_sfc_currents_impact_weather  \* MERGEFORMAT ">
        <w:r w:rsidR="0010661C" w:rsidRPr="0010661C">
          <w:rPr>
            <w:b/>
            <w:bCs/>
            <w:noProof/>
          </w:rPr>
          <w:t>17</w:t>
        </w:r>
      </w:fldSimple>
      <w:r w:rsidR="00E712C8">
        <w:t>).</w:t>
      </w:r>
    </w:p>
    <w:p w:rsidR="00D06D9A" w:rsidRDefault="00C3259B" w:rsidP="00096864">
      <w:r w:rsidRPr="00096864">
        <w:rPr>
          <w:i/>
        </w:rPr>
        <w:t>2.4.</w:t>
      </w:r>
      <w:r w:rsidR="005D5C50" w:rsidRPr="00096864">
        <w:rPr>
          <w:i/>
        </w:rPr>
        <w:t>8</w:t>
      </w:r>
      <w:r w:rsidRPr="00096864">
        <w:rPr>
          <w:i/>
        </w:rPr>
        <w:t xml:space="preserve"> </w:t>
      </w:r>
      <w:r w:rsidR="00F2407A" w:rsidRPr="00096864">
        <w:rPr>
          <w:i/>
        </w:rPr>
        <w:t>V</w:t>
      </w:r>
      <w:r w:rsidRPr="00096864">
        <w:rPr>
          <w:i/>
        </w:rPr>
        <w:t>ertical motion and primary production</w:t>
      </w:r>
      <w:r w:rsidR="00096864" w:rsidRPr="00096864">
        <w:rPr>
          <w:i/>
        </w:rPr>
        <w:t>:</w:t>
      </w:r>
      <w:r w:rsidR="00096864">
        <w:t xml:space="preserve"> </w:t>
      </w:r>
      <w:r w:rsidR="00D06D9A">
        <w:t xml:space="preserve">Surface vector stress and currents can be used to infer upwelling and mixing, which can be very important </w:t>
      </w:r>
      <w:r w:rsidR="00D06D9A">
        <w:lastRenderedPageBreak/>
        <w:t xml:space="preserve">for nutrient transport and hence </w:t>
      </w:r>
      <w:r w:rsidR="00B1509E">
        <w:t xml:space="preserve">primary productivity, which in turn is related to high levels of the </w:t>
      </w:r>
      <w:r w:rsidR="00B1509E" w:rsidRPr="00A83742">
        <w:rPr>
          <w:b/>
          <w:i/>
          <w:color w:val="0070C0"/>
        </w:rPr>
        <w:t>marine ecosystem</w:t>
      </w:r>
      <w:r w:rsidR="00B1509E">
        <w:t>.</w:t>
      </w:r>
    </w:p>
    <w:p w:rsidR="00B558D6" w:rsidRPr="00096864" w:rsidRDefault="005D5C50" w:rsidP="00096864">
      <w:pPr>
        <w:rPr>
          <w:rFonts w:asciiTheme="majorHAnsi" w:hAnsiTheme="majorHAnsi"/>
          <w:i/>
          <w:szCs w:val="24"/>
        </w:rPr>
      </w:pPr>
      <w:r>
        <w:rPr>
          <w:rFonts w:asciiTheme="majorHAnsi" w:hAnsiTheme="majorHAnsi"/>
          <w:i/>
          <w:szCs w:val="24"/>
        </w:rPr>
        <w:t>2.4.9</w:t>
      </w:r>
      <w:r w:rsidR="00C3259B" w:rsidRPr="00C3259B">
        <w:rPr>
          <w:rFonts w:asciiTheme="majorHAnsi" w:hAnsiTheme="majorHAnsi"/>
          <w:i/>
          <w:szCs w:val="24"/>
        </w:rPr>
        <w:t xml:space="preserve"> </w:t>
      </w:r>
      <w:r w:rsidR="00C3259B" w:rsidRPr="00096864">
        <w:rPr>
          <w:rFonts w:asciiTheme="majorHAnsi" w:hAnsiTheme="majorHAnsi"/>
          <w:b/>
          <w:i/>
          <w:color w:val="0070C0"/>
          <w:szCs w:val="24"/>
        </w:rPr>
        <w:t>Extreme Events</w:t>
      </w:r>
      <w:r w:rsidR="00096864">
        <w:rPr>
          <w:rFonts w:asciiTheme="majorHAnsi" w:hAnsiTheme="majorHAnsi"/>
          <w:b/>
          <w:i/>
          <w:color w:val="0070C0"/>
          <w:szCs w:val="24"/>
        </w:rPr>
        <w:t xml:space="preserve">: </w:t>
      </w:r>
      <w:r w:rsidR="00D06D9A">
        <w:t>Extreme events in</w:t>
      </w:r>
      <w:r w:rsidR="00A83742">
        <w:t xml:space="preserve"> and over</w:t>
      </w:r>
      <w:r w:rsidR="00D06D9A">
        <w:t xml:space="preserve"> the open ocean or on the shoreline are almost always related to extreme winds</w:t>
      </w:r>
      <w:r w:rsidR="00CE3C58">
        <w:t xml:space="preserve"> [</w:t>
      </w:r>
      <w:fldSimple w:instr=" SEQ ref ref_Vose_et_al_2014  \* MERGEFORMAT ">
        <w:r w:rsidR="0010661C">
          <w:rPr>
            <w:noProof/>
          </w:rPr>
          <w:t>50</w:t>
        </w:r>
      </w:fldSimple>
      <w:r w:rsidR="00CE3C58">
        <w:t>]</w:t>
      </w:r>
      <w:r w:rsidR="00D06D9A">
        <w:t xml:space="preserve">. While the most extreme winds </w:t>
      </w:r>
      <w:r w:rsidR="00CB1C56">
        <w:t>are</w:t>
      </w:r>
      <w:r w:rsidR="00D06D9A">
        <w:t xml:space="preserve"> difficult to observe because heavy rain</w:t>
      </w:r>
      <w:r w:rsidR="00B1509E">
        <w:t xml:space="preserve"> </w:t>
      </w:r>
      <w:r w:rsidR="00D06D9A">
        <w:t xml:space="preserve">rates obscure the ocean surface, the winds around these events cover a much greater area and are extremely useful in </w:t>
      </w:r>
      <w:r w:rsidR="00D06D9A" w:rsidRPr="00DF0086">
        <w:rPr>
          <w:b/>
          <w:i/>
          <w:color w:val="0070C0"/>
        </w:rPr>
        <w:t>modeling and forecasting extreme conditions</w:t>
      </w:r>
      <w:r w:rsidR="00D06D9A">
        <w:t>.  These winds and currents contribute to extreme local sea levels associated with storm surge.</w:t>
      </w:r>
      <w:r w:rsidR="00911EC8">
        <w:t xml:space="preserve"> </w:t>
      </w:r>
      <w:r w:rsidR="00CE3C58">
        <w:t xml:space="preserve">Rogue waves occur when </w:t>
      </w:r>
      <w:proofErr w:type="gramStart"/>
      <w:r w:rsidR="00CE3C58">
        <w:t>wind events interact with strong currents or eddies</w:t>
      </w:r>
      <w:proofErr w:type="gramEnd"/>
      <w:r w:rsidR="00CE3C58">
        <w:t>. E</w:t>
      </w:r>
      <w:r w:rsidR="00911EC8">
        <w:t>nhanced resolution wind field estimates (ultra-high resolution [UHR]) can improve the forecaster interpretation (</w:t>
      </w:r>
      <w:r w:rsidR="00F92240" w:rsidRPr="00F92240">
        <w:rPr>
          <w:b/>
        </w:rPr>
        <w:t xml:space="preserve">Fig. </w:t>
      </w:r>
      <w:fldSimple w:instr=" SEQ fig fig_UHR_wind_example  \* MERGEFORMAT ">
        <w:r w:rsidR="0010661C" w:rsidRPr="0010661C">
          <w:rPr>
            <w:b/>
            <w:bCs/>
            <w:noProof/>
          </w:rPr>
          <w:t>18</w:t>
        </w:r>
      </w:fldSimple>
      <w:r w:rsidR="00911EC8">
        <w:t xml:space="preserve">).  </w:t>
      </w:r>
    </w:p>
    <w:p w:rsidR="00AC190C" w:rsidRDefault="00B558D6" w:rsidP="00AC190C">
      <w:pPr>
        <w:pStyle w:val="Heading1"/>
        <w:rPr>
          <w:rFonts w:eastAsiaTheme="minorHAnsi"/>
          <w:b w:val="0"/>
          <w:bCs w:val="0"/>
          <w:szCs w:val="20"/>
        </w:rPr>
      </w:pPr>
      <w:bookmarkStart w:id="7" w:name="_Toc450748585"/>
      <w:r>
        <w:t xml:space="preserve">3. </w:t>
      </w:r>
      <w:r w:rsidR="00E04868">
        <w:t>Key Measurement Requirements</w:t>
      </w:r>
      <w:bookmarkEnd w:id="7"/>
    </w:p>
    <w:p w:rsidR="007E5A02" w:rsidRPr="00146CF1" w:rsidRDefault="007E5A02" w:rsidP="007E5A02">
      <w:pPr>
        <w:tabs>
          <w:tab w:val="clear" w:pos="360"/>
        </w:tabs>
        <w:ind w:firstLine="360"/>
        <w:rPr>
          <w:szCs w:val="22"/>
        </w:rPr>
      </w:pPr>
      <w:r>
        <w:rPr>
          <w:b/>
          <w:szCs w:val="22"/>
        </w:rPr>
        <w:t xml:space="preserve">3.1 Temporal Sampling: </w:t>
      </w:r>
      <w:r w:rsidRPr="00146CF1">
        <w:rPr>
          <w:szCs w:val="22"/>
        </w:rPr>
        <w:t xml:space="preserve">Appropriate temporal sampling of winds </w:t>
      </w:r>
      <w:r w:rsidR="00D631FB">
        <w:rPr>
          <w:szCs w:val="22"/>
        </w:rPr>
        <w:t xml:space="preserve">is a major </w:t>
      </w:r>
      <w:r w:rsidR="007731CF">
        <w:rPr>
          <w:szCs w:val="22"/>
        </w:rPr>
        <w:t>observational requirement</w:t>
      </w:r>
      <w:r w:rsidR="005D5C50">
        <w:rPr>
          <w:szCs w:val="22"/>
        </w:rPr>
        <w:t xml:space="preserve"> [</w:t>
      </w:r>
      <w:fldSimple w:instr=" SEQ ref ref_Wentz_RFI_1  \* MERGEFORMAT ">
        <w:r w:rsidR="0010661C" w:rsidRPr="0010661C">
          <w:rPr>
            <w:noProof/>
            <w:szCs w:val="22"/>
          </w:rPr>
          <w:t>44</w:t>
        </w:r>
      </w:fldSimple>
      <w:r w:rsidR="005D5C50">
        <w:rPr>
          <w:szCs w:val="22"/>
        </w:rPr>
        <w:t>]</w:t>
      </w:r>
      <w:r w:rsidRPr="00146CF1">
        <w:rPr>
          <w:szCs w:val="22"/>
        </w:rPr>
        <w:t xml:space="preserve">. </w:t>
      </w:r>
      <w:proofErr w:type="gramStart"/>
      <w:r w:rsidRPr="00146CF1">
        <w:rPr>
          <w:szCs w:val="22"/>
        </w:rPr>
        <w:t xml:space="preserve">A decade of </w:t>
      </w:r>
      <w:proofErr w:type="spellStart"/>
      <w:r w:rsidRPr="00146CF1">
        <w:rPr>
          <w:szCs w:val="22"/>
        </w:rPr>
        <w:t>spaceborne</w:t>
      </w:r>
      <w:proofErr w:type="spellEnd"/>
      <w:r w:rsidRPr="00146CF1">
        <w:rPr>
          <w:szCs w:val="22"/>
        </w:rPr>
        <w:t xml:space="preserve"> observations indicate</w:t>
      </w:r>
      <w:proofErr w:type="gramEnd"/>
      <w:r w:rsidRPr="00146CF1">
        <w:rPr>
          <w:szCs w:val="22"/>
        </w:rPr>
        <w:t xml:space="preserve"> that, at a minimum, an average of 1-2 observations per day are required for </w:t>
      </w:r>
      <w:r w:rsidR="001E06D3">
        <w:rPr>
          <w:szCs w:val="22"/>
        </w:rPr>
        <w:t>appropriate wind sampling</w:t>
      </w:r>
      <w:r w:rsidRPr="00146CF1">
        <w:rPr>
          <w:szCs w:val="22"/>
        </w:rPr>
        <w:t xml:space="preserve">. </w:t>
      </w:r>
      <w:r w:rsidR="00116B90">
        <w:rPr>
          <w:szCs w:val="22"/>
        </w:rPr>
        <w:t>S</w:t>
      </w:r>
      <w:r w:rsidR="00116B90" w:rsidRPr="00146CF1">
        <w:rPr>
          <w:szCs w:val="22"/>
        </w:rPr>
        <w:t>imulta</w:t>
      </w:r>
      <w:r w:rsidR="00116B90">
        <w:rPr>
          <w:szCs w:val="22"/>
        </w:rPr>
        <w:t>neous observations are desired</w:t>
      </w:r>
      <w:r w:rsidR="00116B90" w:rsidRPr="00146CF1" w:rsidDel="001E06D3">
        <w:rPr>
          <w:szCs w:val="22"/>
        </w:rPr>
        <w:t xml:space="preserve"> </w:t>
      </w:r>
      <w:r w:rsidR="0086293F">
        <w:rPr>
          <w:szCs w:val="22"/>
        </w:rPr>
        <w:t>to</w:t>
      </w:r>
      <w:r w:rsidRPr="00146CF1">
        <w:rPr>
          <w:szCs w:val="22"/>
        </w:rPr>
        <w:t xml:space="preserve"> </w:t>
      </w:r>
      <w:r w:rsidR="0086293F">
        <w:rPr>
          <w:szCs w:val="22"/>
        </w:rPr>
        <w:t>study</w:t>
      </w:r>
      <w:r w:rsidR="0086293F" w:rsidRPr="00146CF1">
        <w:rPr>
          <w:szCs w:val="22"/>
        </w:rPr>
        <w:t xml:space="preserve"> </w:t>
      </w:r>
      <w:r w:rsidR="0086293F">
        <w:rPr>
          <w:szCs w:val="22"/>
        </w:rPr>
        <w:t>wind and current</w:t>
      </w:r>
      <w:r w:rsidR="00116B90" w:rsidRPr="00146CF1">
        <w:rPr>
          <w:szCs w:val="22"/>
        </w:rPr>
        <w:t xml:space="preserve"> </w:t>
      </w:r>
      <w:r w:rsidRPr="00146CF1">
        <w:rPr>
          <w:szCs w:val="22"/>
        </w:rPr>
        <w:t xml:space="preserve">coupling, but </w:t>
      </w:r>
      <w:r w:rsidR="006736F3">
        <w:rPr>
          <w:szCs w:val="22"/>
        </w:rPr>
        <w:t>the wind sampling</w:t>
      </w:r>
      <w:r w:rsidRPr="00146CF1">
        <w:rPr>
          <w:szCs w:val="22"/>
        </w:rPr>
        <w:t xml:space="preserve"> could be complemented by ongoing operational </w:t>
      </w:r>
      <w:r w:rsidR="002B7725">
        <w:rPr>
          <w:szCs w:val="22"/>
        </w:rPr>
        <w:t>platforms</w:t>
      </w:r>
      <w:r w:rsidR="002B7725" w:rsidRPr="00146CF1">
        <w:rPr>
          <w:szCs w:val="22"/>
        </w:rPr>
        <w:t xml:space="preserve"> </w:t>
      </w:r>
      <w:r w:rsidRPr="00146CF1">
        <w:rPr>
          <w:szCs w:val="22"/>
        </w:rPr>
        <w:t>such as EUMETSAT’s ASCAT or ISRO’s OSCAT</w:t>
      </w:r>
      <w:r w:rsidR="002B7725">
        <w:rPr>
          <w:szCs w:val="22"/>
        </w:rPr>
        <w:t>.</w:t>
      </w:r>
    </w:p>
    <w:p w:rsidR="007E5A02" w:rsidRPr="00146CF1" w:rsidRDefault="00C00FBB" w:rsidP="007E5A02">
      <w:pPr>
        <w:tabs>
          <w:tab w:val="clear" w:pos="360"/>
        </w:tabs>
        <w:ind w:firstLine="360"/>
        <w:rPr>
          <w:szCs w:val="22"/>
        </w:rPr>
      </w:pPr>
      <w:r>
        <w:rPr>
          <w:szCs w:val="22"/>
        </w:rPr>
        <w:t>T</w:t>
      </w:r>
      <w:r w:rsidR="007E5A02" w:rsidRPr="00146CF1">
        <w:rPr>
          <w:szCs w:val="22"/>
        </w:rPr>
        <w:t xml:space="preserve">emporal sampling of surface currents drives the mission design. The time scales associated with the atmosphere-ocean coupling are on the order of </w:t>
      </w:r>
      <w:r w:rsidR="007E5A02" w:rsidRPr="00146CF1">
        <w:rPr>
          <w:rFonts w:eastAsiaTheme="minorEastAsia"/>
          <w:color w:val="000000"/>
          <w:szCs w:val="22"/>
          <w:lang w:eastAsia="zh-CN"/>
        </w:rPr>
        <w:t>1-2 days at scales of 100-200 km, to resolve synoptic surface wind variability and the sub-inertial ocean response or weak-wind or deep-mixed-layer conditions.</w:t>
      </w:r>
      <w:r w:rsidR="007E5A02" w:rsidRPr="00146CF1">
        <w:rPr>
          <w:szCs w:val="22"/>
        </w:rPr>
        <w:t xml:space="preserve"> Tropical temporal scales are even slower. Sampling of polar phenomena, such as polar lows, drives the requirements at polar latitudes to several samples per day.</w:t>
      </w:r>
    </w:p>
    <w:p w:rsidR="007E5A02" w:rsidRPr="00590D2A" w:rsidRDefault="00D234B9" w:rsidP="007E5A02">
      <w:pPr>
        <w:tabs>
          <w:tab w:val="clear" w:pos="360"/>
        </w:tabs>
        <w:ind w:firstLine="360"/>
        <w:rPr>
          <w:rFonts w:eastAsiaTheme="minorEastAsia"/>
          <w:szCs w:val="22"/>
          <w:lang w:eastAsia="zh-CN"/>
        </w:rPr>
      </w:pPr>
      <w:r>
        <w:rPr>
          <w:szCs w:val="22"/>
        </w:rPr>
        <w:t>C</w:t>
      </w:r>
      <w:r w:rsidR="00B1509E">
        <w:rPr>
          <w:szCs w:val="22"/>
        </w:rPr>
        <w:t>are must be taken that wind-</w:t>
      </w:r>
      <w:r w:rsidR="007E5A02" w:rsidRPr="00146CF1">
        <w:rPr>
          <w:szCs w:val="22"/>
        </w:rPr>
        <w:t>driven inertial motions</w:t>
      </w:r>
      <w:r w:rsidR="00014CC4">
        <w:rPr>
          <w:szCs w:val="22"/>
        </w:rPr>
        <w:t xml:space="preserve"> </w:t>
      </w:r>
      <w:r w:rsidR="007E5A02" w:rsidRPr="00146CF1">
        <w:rPr>
          <w:szCs w:val="22"/>
        </w:rPr>
        <w:t xml:space="preserve">not </w:t>
      </w:r>
      <w:proofErr w:type="gramStart"/>
      <w:r w:rsidR="007E5A02" w:rsidRPr="00146CF1">
        <w:rPr>
          <w:szCs w:val="22"/>
        </w:rPr>
        <w:t>be</w:t>
      </w:r>
      <w:proofErr w:type="gramEnd"/>
      <w:r w:rsidR="007E5A02" w:rsidRPr="00146CF1">
        <w:rPr>
          <w:szCs w:val="22"/>
        </w:rPr>
        <w:t xml:space="preserve"> aliased into the</w:t>
      </w:r>
      <w:r w:rsidR="00014CC4">
        <w:rPr>
          <w:szCs w:val="22"/>
        </w:rPr>
        <w:t xml:space="preserve"> low-frequency</w:t>
      </w:r>
      <w:r w:rsidR="007E5A02" w:rsidRPr="00146CF1">
        <w:rPr>
          <w:szCs w:val="22"/>
        </w:rPr>
        <w:t xml:space="preserve"> signal. The period of inertial motions varies with latitude. For the tropical goals, the inertial period is long (e.g., 69 hours at 10</w:t>
      </w:r>
      <w:r w:rsidR="007E5A02" w:rsidRPr="00146CF1">
        <w:rPr>
          <w:szCs w:val="22"/>
          <w:vertAlign w:val="superscript"/>
        </w:rPr>
        <w:t>o</w:t>
      </w:r>
      <w:r w:rsidR="007E5A02" w:rsidRPr="00146CF1">
        <w:rPr>
          <w:szCs w:val="22"/>
        </w:rPr>
        <w:t xml:space="preserve"> latitude) and should not present a major sampling problem. However, the inertial period becomes shorter than one day above 30</w:t>
      </w:r>
      <w:r w:rsidR="007E5A02" w:rsidRPr="00146CF1">
        <w:rPr>
          <w:szCs w:val="22"/>
          <w:vertAlign w:val="superscript"/>
        </w:rPr>
        <w:t>o</w:t>
      </w:r>
      <w:r w:rsidR="007E5A02" w:rsidRPr="00146CF1">
        <w:rPr>
          <w:szCs w:val="22"/>
        </w:rPr>
        <w:t xml:space="preserve"> and </w:t>
      </w:r>
      <w:r w:rsidR="003E294F">
        <w:rPr>
          <w:szCs w:val="22"/>
        </w:rPr>
        <w:t xml:space="preserve">appropriate sampling requires </w:t>
      </w:r>
      <w:r w:rsidR="007E5A02" w:rsidRPr="00146CF1">
        <w:rPr>
          <w:szCs w:val="22"/>
        </w:rPr>
        <w:t xml:space="preserve">several observations per day. Current wide-swath radar scatterometers can achieve </w:t>
      </w:r>
      <w:r w:rsidR="00AE371B">
        <w:rPr>
          <w:szCs w:val="22"/>
        </w:rPr>
        <w:t>this</w:t>
      </w:r>
      <w:r w:rsidR="00AE371B" w:rsidRPr="00146CF1">
        <w:rPr>
          <w:szCs w:val="22"/>
        </w:rPr>
        <w:t xml:space="preserve"> </w:t>
      </w:r>
      <w:r w:rsidR="007E5A02" w:rsidRPr="00146CF1">
        <w:rPr>
          <w:szCs w:val="22"/>
        </w:rPr>
        <w:t xml:space="preserve">sampling up to mid-latitudes, but it is possible that some of the inertial signals might alias at higher latitudes. At </w:t>
      </w:r>
      <w:r w:rsidR="00822F98">
        <w:rPr>
          <w:szCs w:val="22"/>
        </w:rPr>
        <w:t>these</w:t>
      </w:r>
      <w:r w:rsidR="00822F98" w:rsidRPr="00146CF1">
        <w:rPr>
          <w:szCs w:val="22"/>
        </w:rPr>
        <w:t xml:space="preserve"> </w:t>
      </w:r>
      <w:r w:rsidR="007E5A02" w:rsidRPr="00146CF1">
        <w:rPr>
          <w:szCs w:val="22"/>
        </w:rPr>
        <w:t xml:space="preserve">latitudes, the use of models will provide a means for removing the inertial motion contributions. To demonstrate the feasibility of this approach, we have </w:t>
      </w:r>
      <w:r w:rsidR="001015D1">
        <w:rPr>
          <w:szCs w:val="22"/>
        </w:rPr>
        <w:t xml:space="preserve">examined </w:t>
      </w:r>
      <w:r w:rsidR="007E5A02" w:rsidRPr="00146CF1">
        <w:rPr>
          <w:szCs w:val="22"/>
        </w:rPr>
        <w:t xml:space="preserve">the coherence of </w:t>
      </w:r>
      <w:r w:rsidR="007E5A02" w:rsidRPr="00146CF1">
        <w:rPr>
          <w:i/>
          <w:szCs w:val="22"/>
        </w:rPr>
        <w:t>in situ</w:t>
      </w:r>
      <w:r w:rsidR="007E5A02" w:rsidRPr="00146CF1">
        <w:rPr>
          <w:szCs w:val="22"/>
        </w:rPr>
        <w:t xml:space="preserve"> </w:t>
      </w:r>
      <w:r w:rsidR="007E5A02" w:rsidRPr="00146CF1">
        <w:rPr>
          <w:szCs w:val="22"/>
        </w:rPr>
        <w:lastRenderedPageBreak/>
        <w:t>inertial current measurements with</w:t>
      </w:r>
      <w:r w:rsidR="001015D1">
        <w:rPr>
          <w:szCs w:val="22"/>
        </w:rPr>
        <w:t xml:space="preserve"> an internal-wave admitting global ocean </w:t>
      </w:r>
      <w:r w:rsidR="001015D1" w:rsidRPr="004459C6">
        <w:rPr>
          <w:szCs w:val="22"/>
        </w:rPr>
        <w:t>simulation [</w:t>
      </w:r>
      <w:fldSimple w:instr=" SEQ ref ref_Romeiser_et_al_2013  \* MERGEFORMAT ">
        <w:r w:rsidR="0010661C" w:rsidRPr="0010661C">
          <w:rPr>
            <w:noProof/>
            <w:szCs w:val="22"/>
          </w:rPr>
          <w:t>56</w:t>
        </w:r>
      </w:fldSimple>
      <w:r w:rsidR="001015D1" w:rsidRPr="004459C6">
        <w:rPr>
          <w:szCs w:val="22"/>
        </w:rPr>
        <w:t>] driven</w:t>
      </w:r>
      <w:r w:rsidR="001015D1">
        <w:rPr>
          <w:szCs w:val="22"/>
        </w:rPr>
        <w:t xml:space="preserve"> by ECMWF atmospheric analysis.</w:t>
      </w:r>
      <w:r w:rsidR="007E5A02" w:rsidRPr="00146CF1">
        <w:rPr>
          <w:szCs w:val="22"/>
        </w:rPr>
        <w:t xml:space="preserve"> </w:t>
      </w:r>
      <w:r w:rsidR="00692971">
        <w:rPr>
          <w:b/>
          <w:szCs w:val="22"/>
        </w:rPr>
        <w:t>Fig</w:t>
      </w:r>
      <w:r w:rsidR="001015D1">
        <w:rPr>
          <w:b/>
          <w:szCs w:val="22"/>
        </w:rPr>
        <w:t>ure</w:t>
      </w:r>
      <w:r w:rsidR="007E5A02" w:rsidRPr="00692971">
        <w:rPr>
          <w:b/>
          <w:szCs w:val="22"/>
        </w:rPr>
        <w:t xml:space="preserve"> </w:t>
      </w:r>
      <w:fldSimple w:instr=" SEQ fig fig_Inertial_Aliasing  \* MERGEFORMAT ">
        <w:r w:rsidR="0010661C" w:rsidRPr="0010661C">
          <w:rPr>
            <w:b/>
            <w:bCs/>
            <w:noProof/>
          </w:rPr>
          <w:t>19</w:t>
        </w:r>
      </w:fldSimple>
      <w:r w:rsidR="001015D1">
        <w:rPr>
          <w:b/>
          <w:noProof/>
          <w:szCs w:val="22"/>
        </w:rPr>
        <w:t xml:space="preserve"> </w:t>
      </w:r>
      <w:r w:rsidR="001015D1">
        <w:rPr>
          <w:noProof/>
          <w:szCs w:val="22"/>
        </w:rPr>
        <w:t>shows that there is significant coherenc</w:t>
      </w:r>
      <w:r w:rsidR="00AD2B6C">
        <w:rPr>
          <w:noProof/>
          <w:szCs w:val="22"/>
        </w:rPr>
        <w:t>e</w:t>
      </w:r>
      <w:r w:rsidR="001015D1">
        <w:rPr>
          <w:noProof/>
          <w:szCs w:val="22"/>
        </w:rPr>
        <w:t xml:space="preserve"> between simulated and observed </w:t>
      </w:r>
      <w:r w:rsidR="001015D1">
        <w:rPr>
          <w:szCs w:val="22"/>
        </w:rPr>
        <w:t>inertial</w:t>
      </w:r>
      <w:r w:rsidR="007E5A02" w:rsidRPr="00146CF1">
        <w:rPr>
          <w:szCs w:val="22"/>
        </w:rPr>
        <w:t xml:space="preserve"> currents, which suggests that the effects of aliasing of near-inertial currents could be reduced </w:t>
      </w:r>
      <w:r w:rsidR="00E34408">
        <w:rPr>
          <w:szCs w:val="22"/>
        </w:rPr>
        <w:t>b</w:t>
      </w:r>
      <w:r w:rsidR="00E34408" w:rsidRPr="00146CF1">
        <w:rPr>
          <w:szCs w:val="22"/>
        </w:rPr>
        <w:t xml:space="preserve">y </w:t>
      </w:r>
      <w:r w:rsidR="007E5A02" w:rsidRPr="00146CF1">
        <w:rPr>
          <w:szCs w:val="22"/>
        </w:rPr>
        <w:t xml:space="preserve">modeling and removing the inertial signal. </w:t>
      </w:r>
    </w:p>
    <w:p w:rsidR="007E5A02" w:rsidRPr="0088111C" w:rsidRDefault="007E5A02" w:rsidP="007E5A02">
      <w:pPr>
        <w:ind w:firstLine="360"/>
        <w:rPr>
          <w:szCs w:val="22"/>
        </w:rPr>
      </w:pPr>
      <w:r w:rsidRPr="0088111C">
        <w:rPr>
          <w:b/>
          <w:szCs w:val="22"/>
        </w:rPr>
        <w:t xml:space="preserve">3.2 Spatial Coverage: </w:t>
      </w:r>
      <w:r w:rsidRPr="0088111C">
        <w:rPr>
          <w:szCs w:val="22"/>
        </w:rPr>
        <w:t xml:space="preserve">The selection of </w:t>
      </w:r>
      <w:r w:rsidR="00264CB5" w:rsidRPr="0088111C">
        <w:rPr>
          <w:szCs w:val="22"/>
        </w:rPr>
        <w:t>a high inclination</w:t>
      </w:r>
      <w:r w:rsidRPr="0088111C">
        <w:rPr>
          <w:szCs w:val="22"/>
        </w:rPr>
        <w:t xml:space="preserve"> orbit is driven by </w:t>
      </w:r>
      <w:r w:rsidR="00D27AD8" w:rsidRPr="0088111C">
        <w:rPr>
          <w:szCs w:val="22"/>
        </w:rPr>
        <w:t>the need to sample the polar ocean</w:t>
      </w:r>
      <w:r w:rsidRPr="0088111C">
        <w:rPr>
          <w:szCs w:val="22"/>
        </w:rPr>
        <w:t xml:space="preserve">. Most scatterometer missions are </w:t>
      </w:r>
      <w:r w:rsidR="00B1509E">
        <w:rPr>
          <w:szCs w:val="22"/>
        </w:rPr>
        <w:br/>
      </w:r>
      <w:r w:rsidRPr="0088111C">
        <w:rPr>
          <w:szCs w:val="22"/>
        </w:rPr>
        <w:t>sun-synchronous</w:t>
      </w:r>
      <w:r w:rsidR="00B52D2E" w:rsidRPr="0088111C">
        <w:rPr>
          <w:szCs w:val="22"/>
        </w:rPr>
        <w:t xml:space="preserve"> (</w:t>
      </w:r>
      <w:r w:rsidRPr="0088111C">
        <w:rPr>
          <w:szCs w:val="22"/>
        </w:rPr>
        <w:t xml:space="preserve">orbit inclination </w:t>
      </w:r>
      <w:r w:rsidR="00B52D2E" w:rsidRPr="0088111C">
        <w:rPr>
          <w:szCs w:val="22"/>
        </w:rPr>
        <w:t>~</w:t>
      </w:r>
      <w:r w:rsidRPr="0088111C">
        <w:rPr>
          <w:szCs w:val="22"/>
        </w:rPr>
        <w:t>98</w:t>
      </w:r>
      <w:r w:rsidR="00AD708D" w:rsidRPr="0088111C">
        <w:rPr>
          <w:szCs w:val="22"/>
        </w:rPr>
        <w:t>°</w:t>
      </w:r>
      <w:r w:rsidR="00B52D2E" w:rsidRPr="0088111C">
        <w:rPr>
          <w:szCs w:val="22"/>
        </w:rPr>
        <w:t>)</w:t>
      </w:r>
      <w:r w:rsidRPr="0088111C">
        <w:rPr>
          <w:szCs w:val="22"/>
        </w:rPr>
        <w:t xml:space="preserve"> </w:t>
      </w:r>
      <w:r w:rsidR="00B52D2E" w:rsidRPr="0088111C">
        <w:rPr>
          <w:szCs w:val="22"/>
        </w:rPr>
        <w:t>which</w:t>
      </w:r>
      <w:r w:rsidRPr="0088111C">
        <w:rPr>
          <w:szCs w:val="22"/>
        </w:rPr>
        <w:t xml:space="preserve"> is sufficient to meet our goals. Other high-inclination non-sun-synchronous orbits in the range between 82</w:t>
      </w:r>
      <w:r w:rsidRPr="0088111C">
        <w:rPr>
          <w:szCs w:val="22"/>
          <w:vertAlign w:val="superscript"/>
        </w:rPr>
        <w:t>o</w:t>
      </w:r>
      <w:r w:rsidRPr="0088111C">
        <w:rPr>
          <w:szCs w:val="22"/>
        </w:rPr>
        <w:t>-98</w:t>
      </w:r>
      <w:r w:rsidRPr="0088111C">
        <w:rPr>
          <w:szCs w:val="22"/>
          <w:vertAlign w:val="superscript"/>
        </w:rPr>
        <w:t>o</w:t>
      </w:r>
      <w:r w:rsidRPr="0088111C">
        <w:rPr>
          <w:szCs w:val="22"/>
        </w:rPr>
        <w:t xml:space="preserve">, which may have better diurnal sampling, would also meet our observation requirements. </w:t>
      </w:r>
      <w:r w:rsidR="000C35D9" w:rsidRPr="0088111C">
        <w:rPr>
          <w:szCs w:val="22"/>
        </w:rPr>
        <w:t xml:space="preserve">An additional spatial coverage issue is the ability to gain synoptic views of the ocean circulation so that derivatives (such as </w:t>
      </w:r>
      <w:proofErr w:type="spellStart"/>
      <w:r w:rsidR="000C35D9" w:rsidRPr="0088111C">
        <w:rPr>
          <w:szCs w:val="22"/>
        </w:rPr>
        <w:t>vorticity</w:t>
      </w:r>
      <w:proofErr w:type="spellEnd"/>
      <w:r w:rsidR="000C35D9" w:rsidRPr="0088111C">
        <w:rPr>
          <w:szCs w:val="22"/>
        </w:rPr>
        <w:t>) can be calculated and an assessment can be made of the temporal evolution of the two dimensional fi</w:t>
      </w:r>
      <w:r w:rsidR="0084346A" w:rsidRPr="0088111C">
        <w:rPr>
          <w:szCs w:val="22"/>
        </w:rPr>
        <w:t xml:space="preserve">eld. </w:t>
      </w:r>
      <w:r w:rsidR="0084346A" w:rsidRPr="0088111C">
        <w:rPr>
          <w:b/>
          <w:szCs w:val="22"/>
        </w:rPr>
        <w:t xml:space="preserve">Figure </w:t>
      </w:r>
      <w:fldSimple w:instr=" SEQ fig fig_Sampling_WaCM_SWOT  \* MERGEFORMAT ">
        <w:r w:rsidR="0010661C">
          <w:rPr>
            <w:b/>
            <w:noProof/>
          </w:rPr>
          <w:t>20</w:t>
        </w:r>
      </w:fldSimple>
      <w:r w:rsidR="000C35D9" w:rsidRPr="0088111C">
        <w:rPr>
          <w:szCs w:val="22"/>
        </w:rPr>
        <w:t xml:space="preserve"> presents a comparison of what would be observed by a wide swath measurement against the swath capabilities of the forthcoming NASA SWOT mission, </w:t>
      </w:r>
      <w:r w:rsidR="00B1509E">
        <w:rPr>
          <w:szCs w:val="22"/>
        </w:rPr>
        <w:t>underscoring the need for wide-</w:t>
      </w:r>
      <w:r w:rsidR="000C35D9" w:rsidRPr="0088111C">
        <w:rPr>
          <w:szCs w:val="22"/>
        </w:rPr>
        <w:t>swath coverage of currents.</w:t>
      </w:r>
      <w:r w:rsidR="000C35D9" w:rsidRPr="0088111C" w:rsidDel="00A236C4">
        <w:rPr>
          <w:szCs w:val="22"/>
        </w:rPr>
        <w:t xml:space="preserve"> </w:t>
      </w:r>
    </w:p>
    <w:p w:rsidR="007E5A02" w:rsidRPr="00146CF1" w:rsidRDefault="007E5A02" w:rsidP="007E5A02">
      <w:pPr>
        <w:ind w:firstLine="360"/>
        <w:rPr>
          <w:szCs w:val="22"/>
        </w:rPr>
      </w:pPr>
      <w:r>
        <w:rPr>
          <w:b/>
          <w:szCs w:val="22"/>
        </w:rPr>
        <w:t xml:space="preserve">3.3 Spatial Resolution: </w:t>
      </w:r>
      <w:r w:rsidRPr="00146CF1">
        <w:rPr>
          <w:szCs w:val="22"/>
        </w:rPr>
        <w:t xml:space="preserve">The spatial resolution of the measurements is driven by: 1) the need to compute spatial derivatives (e.g., wind stress curl); </w:t>
      </w:r>
      <w:r w:rsidR="00B1509E">
        <w:rPr>
          <w:szCs w:val="22"/>
        </w:rPr>
        <w:t xml:space="preserve">and </w:t>
      </w:r>
      <w:r w:rsidRPr="00146CF1">
        <w:rPr>
          <w:szCs w:val="22"/>
        </w:rPr>
        <w:t>2) the need to resolve smaller circulation features (wind and current) that may appear at higher latitudes, especially in the polar oceans. High resolution is also required in the polar oceans to discriminate between ice and water</w:t>
      </w:r>
      <w:r w:rsidR="002F7CAD">
        <w:rPr>
          <w:szCs w:val="22"/>
        </w:rPr>
        <w:t xml:space="preserve"> and increase coverage</w:t>
      </w:r>
      <w:r w:rsidRPr="00146CF1">
        <w:rPr>
          <w:szCs w:val="22"/>
        </w:rPr>
        <w:t xml:space="preserve">. Based </w:t>
      </w:r>
      <w:r w:rsidR="00B1509E">
        <w:rPr>
          <w:szCs w:val="22"/>
        </w:rPr>
        <w:t xml:space="preserve">on </w:t>
      </w:r>
      <w:r w:rsidRPr="00146CF1">
        <w:rPr>
          <w:szCs w:val="22"/>
        </w:rPr>
        <w:t xml:space="preserve">previous scatterometer experience, these </w:t>
      </w:r>
      <w:r w:rsidR="00B1509E">
        <w:rPr>
          <w:szCs w:val="22"/>
        </w:rPr>
        <w:t>requirements imply the need for</w:t>
      </w:r>
      <w:r w:rsidRPr="00146CF1">
        <w:rPr>
          <w:szCs w:val="22"/>
        </w:rPr>
        <w:t xml:space="preserve"> spatial resolution in the 5km-10km range, or about a factor of 2 </w:t>
      </w:r>
      <w:proofErr w:type="gramStart"/>
      <w:r w:rsidRPr="00146CF1">
        <w:rPr>
          <w:szCs w:val="22"/>
        </w:rPr>
        <w:t>improvement</w:t>
      </w:r>
      <w:proofErr w:type="gramEnd"/>
      <w:r w:rsidRPr="00146CF1">
        <w:rPr>
          <w:szCs w:val="22"/>
        </w:rPr>
        <w:t xml:space="preserve"> on the existing capabilities.</w:t>
      </w:r>
    </w:p>
    <w:p w:rsidR="005734A0" w:rsidRDefault="007E5A02" w:rsidP="007E5A02">
      <w:pPr>
        <w:ind w:firstLine="360"/>
      </w:pPr>
      <w:r>
        <w:rPr>
          <w:rFonts w:eastAsiaTheme="minorEastAsia"/>
          <w:b/>
          <w:color w:val="000000"/>
          <w:szCs w:val="22"/>
          <w:lang w:eastAsia="zh-CN"/>
        </w:rPr>
        <w:t xml:space="preserve">3.4 Measurement Accuracy: </w:t>
      </w:r>
      <w:r w:rsidR="00B1509E">
        <w:rPr>
          <w:rFonts w:eastAsiaTheme="minorEastAsia"/>
          <w:color w:val="000000"/>
          <w:szCs w:val="22"/>
          <w:lang w:eastAsia="zh-CN"/>
        </w:rPr>
        <w:t>The</w:t>
      </w:r>
      <w:r w:rsidRPr="00146CF1">
        <w:rPr>
          <w:rFonts w:eastAsiaTheme="minorEastAsia"/>
          <w:color w:val="000000"/>
          <w:szCs w:val="22"/>
          <w:lang w:eastAsia="zh-CN"/>
        </w:rPr>
        <w:t xml:space="preserve"> accuracy requirements are driven by the</w:t>
      </w:r>
      <w:r w:rsidR="00F577A7">
        <w:rPr>
          <w:rFonts w:eastAsiaTheme="minorEastAsia"/>
          <w:color w:val="000000"/>
          <w:szCs w:val="22"/>
          <w:lang w:eastAsia="zh-CN"/>
        </w:rPr>
        <w:t xml:space="preserve"> </w:t>
      </w:r>
      <w:r w:rsidRPr="00146CF1">
        <w:rPr>
          <w:rFonts w:eastAsiaTheme="minorEastAsia"/>
          <w:color w:val="000000"/>
          <w:szCs w:val="22"/>
          <w:lang w:eastAsia="zh-CN"/>
        </w:rPr>
        <w:t>atmosphere-ocean</w:t>
      </w:r>
      <w:r w:rsidR="008B4BC0">
        <w:rPr>
          <w:rFonts w:eastAsiaTheme="minorEastAsia"/>
          <w:color w:val="000000"/>
          <w:szCs w:val="22"/>
          <w:lang w:eastAsia="zh-CN"/>
        </w:rPr>
        <w:t xml:space="preserve"> coupling</w:t>
      </w:r>
      <w:r w:rsidRPr="00146CF1">
        <w:rPr>
          <w:rFonts w:eastAsiaTheme="minorEastAsia"/>
          <w:color w:val="000000"/>
          <w:szCs w:val="22"/>
          <w:lang w:eastAsia="zh-CN"/>
        </w:rPr>
        <w:t xml:space="preserve"> target. Using classical Ekman and bulk mixed-layer models to characterize the ageostrophic surface current component, accuracy requirements on stress can be derived (</w:t>
      </w:r>
      <w:r w:rsidRPr="00F92240">
        <w:rPr>
          <w:rFonts w:eastAsiaTheme="minorEastAsia"/>
          <w:b/>
          <w:color w:val="000000"/>
          <w:szCs w:val="22"/>
          <w:lang w:eastAsia="zh-CN"/>
        </w:rPr>
        <w:t xml:space="preserve">Fig. </w:t>
      </w:r>
      <w:fldSimple w:instr=" SEQ fig fig_Requirements_Currents_Stress  \* MERGEFORMAT ">
        <w:r w:rsidR="0010661C" w:rsidRPr="0010661C">
          <w:rPr>
            <w:b/>
            <w:bCs/>
            <w:noProof/>
          </w:rPr>
          <w:t>21</w:t>
        </w:r>
      </w:fldSimple>
      <w:r w:rsidRPr="00146CF1">
        <w:rPr>
          <w:rFonts w:eastAsiaTheme="minorEastAsia"/>
          <w:color w:val="000000"/>
          <w:szCs w:val="22"/>
          <w:lang w:eastAsia="zh-CN"/>
        </w:rPr>
        <w:t>). Requirements for the collocated wind or stress measurements are derived from experience with existing satellite scatterometer systems. Nominal requirements are 2 cm s</w:t>
      </w:r>
      <w:r w:rsidRPr="00146CF1">
        <w:rPr>
          <w:rFonts w:eastAsiaTheme="minorEastAsia"/>
          <w:color w:val="000000"/>
          <w:szCs w:val="22"/>
          <w:vertAlign w:val="superscript"/>
          <w:lang w:eastAsia="zh-CN"/>
        </w:rPr>
        <w:t>-1</w:t>
      </w:r>
      <w:r w:rsidRPr="00146CF1">
        <w:rPr>
          <w:rFonts w:eastAsiaTheme="minorEastAsia"/>
          <w:color w:val="000000"/>
          <w:szCs w:val="22"/>
          <w:lang w:eastAsia="zh-CN"/>
        </w:rPr>
        <w:t xml:space="preserve"> for ocean surface currents and </w:t>
      </w:r>
      <w:proofErr w:type="gramStart"/>
      <w:r w:rsidRPr="00146CF1">
        <w:rPr>
          <w:rFonts w:eastAsiaTheme="minorEastAsia"/>
          <w:color w:val="000000"/>
          <w:szCs w:val="22"/>
          <w:lang w:eastAsia="zh-CN"/>
        </w:rPr>
        <w:t>0.02 N m</w:t>
      </w:r>
      <w:r w:rsidRPr="00146CF1">
        <w:rPr>
          <w:rFonts w:eastAsiaTheme="minorEastAsia"/>
          <w:color w:val="000000"/>
          <w:szCs w:val="22"/>
          <w:vertAlign w:val="superscript"/>
          <w:lang w:eastAsia="zh-CN"/>
        </w:rPr>
        <w:t>-2</w:t>
      </w:r>
      <w:r w:rsidRPr="00146CF1">
        <w:rPr>
          <w:rFonts w:eastAsiaTheme="minorEastAsia"/>
          <w:color w:val="000000"/>
          <w:szCs w:val="22"/>
          <w:lang w:eastAsia="zh-CN"/>
        </w:rPr>
        <w:t xml:space="preserve"> for surface stress, with global coverage on space-time scales of 100 km and 1-2 days, to resolve synoptic surface wind variability and the sub-inertial ocean response</w:t>
      </w:r>
      <w:proofErr w:type="gramEnd"/>
      <w:r w:rsidRPr="00146CF1">
        <w:rPr>
          <w:rFonts w:eastAsiaTheme="minorEastAsia"/>
          <w:color w:val="000000"/>
          <w:szCs w:val="22"/>
          <w:lang w:eastAsia="zh-CN"/>
        </w:rPr>
        <w:t>.  These nominal requirements support the resolution of smaller signals through additional space or time averaging, e.g., 1 cm s</w:t>
      </w:r>
      <w:r w:rsidRPr="00146CF1">
        <w:rPr>
          <w:rFonts w:eastAsiaTheme="minorEastAsia"/>
          <w:color w:val="000000"/>
          <w:szCs w:val="22"/>
          <w:vertAlign w:val="superscript"/>
          <w:lang w:eastAsia="zh-CN"/>
        </w:rPr>
        <w:t>-1</w:t>
      </w:r>
      <w:r w:rsidRPr="00146CF1">
        <w:rPr>
          <w:rFonts w:eastAsiaTheme="minorEastAsia"/>
          <w:color w:val="000000"/>
          <w:szCs w:val="22"/>
          <w:lang w:eastAsia="zh-CN"/>
        </w:rPr>
        <w:t xml:space="preserve"> on space-times scales of 200 km and 1-2 days.</w:t>
      </w:r>
      <w:r w:rsidRPr="00146CF1">
        <w:rPr>
          <w:rFonts w:eastAsia="Times New Roman"/>
          <w:szCs w:val="22"/>
          <w:lang w:eastAsia="zh-CN"/>
        </w:rPr>
        <w:t xml:space="preserve"> </w:t>
      </w:r>
      <w:r w:rsidRPr="00146CF1">
        <w:rPr>
          <w:rFonts w:eastAsia="Times New Roman"/>
          <w:szCs w:val="22"/>
          <w:lang w:eastAsia="zh-CN"/>
        </w:rPr>
        <w:lastRenderedPageBreak/>
        <w:t>Assuming that data are collected with 5 km spatial resolution (as above), the surface current measurement random error must be on the order of 0.5 ms</w:t>
      </w:r>
      <w:r w:rsidRPr="00146CF1">
        <w:rPr>
          <w:rFonts w:eastAsia="Times New Roman"/>
          <w:szCs w:val="22"/>
          <w:vertAlign w:val="superscript"/>
          <w:lang w:eastAsia="zh-CN"/>
        </w:rPr>
        <w:t>-1</w:t>
      </w:r>
      <w:r w:rsidRPr="00146CF1">
        <w:rPr>
          <w:rFonts w:eastAsia="Times New Roman"/>
          <w:szCs w:val="22"/>
          <w:lang w:eastAsia="zh-CN"/>
        </w:rPr>
        <w:t xml:space="preserve"> in order to achieve the desired performance at 100-200 km scales. A nominal wind performance of 1ms</w:t>
      </w:r>
      <w:r w:rsidRPr="00146CF1">
        <w:rPr>
          <w:rFonts w:eastAsia="Times New Roman"/>
          <w:szCs w:val="22"/>
          <w:vertAlign w:val="superscript"/>
          <w:lang w:eastAsia="zh-CN"/>
        </w:rPr>
        <w:t>-1</w:t>
      </w:r>
      <w:r w:rsidRPr="00146CF1">
        <w:rPr>
          <w:rFonts w:eastAsia="Times New Roman"/>
          <w:szCs w:val="22"/>
          <w:lang w:eastAsia="zh-CN"/>
        </w:rPr>
        <w:t xml:space="preserve"> on each wind vector component for winds speeds less tha</w:t>
      </w:r>
      <w:r w:rsidR="00AD708D">
        <w:rPr>
          <w:rFonts w:eastAsia="Times New Roman"/>
          <w:szCs w:val="22"/>
          <w:lang w:eastAsia="zh-CN"/>
        </w:rPr>
        <w:t>n</w:t>
      </w:r>
      <w:r w:rsidRPr="00146CF1">
        <w:rPr>
          <w:rFonts w:eastAsia="Times New Roman"/>
          <w:szCs w:val="22"/>
          <w:lang w:eastAsia="zh-CN"/>
        </w:rPr>
        <w:t xml:space="preserve"> 20 ms</w:t>
      </w:r>
      <w:r w:rsidRPr="00146CF1">
        <w:rPr>
          <w:rFonts w:eastAsia="Times New Roman"/>
          <w:szCs w:val="22"/>
          <w:vertAlign w:val="superscript"/>
          <w:lang w:eastAsia="zh-CN"/>
        </w:rPr>
        <w:t>-1</w:t>
      </w:r>
      <w:r w:rsidRPr="00146CF1">
        <w:rPr>
          <w:rFonts w:eastAsia="Times New Roman"/>
          <w:szCs w:val="22"/>
          <w:lang w:eastAsia="zh-CN"/>
        </w:rPr>
        <w:t xml:space="preserve">, which is comparable </w:t>
      </w:r>
      <w:r w:rsidR="00B1509E">
        <w:rPr>
          <w:rFonts w:eastAsia="Times New Roman"/>
          <w:szCs w:val="22"/>
          <w:lang w:eastAsia="zh-CN"/>
        </w:rPr>
        <w:t>to</w:t>
      </w:r>
      <w:r w:rsidRPr="00146CF1">
        <w:rPr>
          <w:rFonts w:eastAsia="Times New Roman"/>
          <w:szCs w:val="22"/>
          <w:lang w:eastAsia="zh-CN"/>
        </w:rPr>
        <w:t xml:space="preserve"> what present day scatterometers can achieve, is sufficient to meet our other science targets.</w:t>
      </w:r>
      <w:r>
        <w:t xml:space="preserve"> </w:t>
      </w:r>
      <w:r w:rsidR="00D054BA">
        <w:t>These requirements are also sufficient for sea ice tracking.</w:t>
      </w:r>
    </w:p>
    <w:p w:rsidR="005734A0" w:rsidRDefault="005734A0" w:rsidP="00911EC8">
      <w:pPr>
        <w:pStyle w:val="Heading1"/>
      </w:pPr>
      <w:bookmarkStart w:id="8" w:name="_Toc450748586"/>
      <w:r>
        <w:t>4. Likelihood of Successful Implementation</w:t>
      </w:r>
      <w:bookmarkEnd w:id="8"/>
      <w:r w:rsidR="004E4B75">
        <w:t xml:space="preserve"> </w:t>
      </w:r>
    </w:p>
    <w:p w:rsidR="0075643E" w:rsidRPr="00146CF1" w:rsidRDefault="00BA7AA3" w:rsidP="0075643E">
      <w:pPr>
        <w:ind w:firstLine="360"/>
        <w:rPr>
          <w:szCs w:val="22"/>
        </w:rPr>
      </w:pPr>
      <w:r>
        <w:rPr>
          <w:szCs w:val="22"/>
        </w:rPr>
        <w:t>Our</w:t>
      </w:r>
      <w:r w:rsidR="0075643E" w:rsidRPr="00146CF1">
        <w:rPr>
          <w:szCs w:val="22"/>
        </w:rPr>
        <w:t xml:space="preserve"> science </w:t>
      </w:r>
      <w:r>
        <w:rPr>
          <w:szCs w:val="22"/>
        </w:rPr>
        <w:t>goals require</w:t>
      </w:r>
      <w:r w:rsidR="0075643E" w:rsidRPr="00146CF1">
        <w:rPr>
          <w:szCs w:val="22"/>
        </w:rPr>
        <w:t xml:space="preserve"> </w:t>
      </w:r>
      <w:r w:rsidR="005B7A5A">
        <w:rPr>
          <w:szCs w:val="22"/>
        </w:rPr>
        <w:t>an instrument</w:t>
      </w:r>
      <w:r w:rsidR="0075643E" w:rsidRPr="00146CF1">
        <w:rPr>
          <w:szCs w:val="22"/>
        </w:rPr>
        <w:t xml:space="preserve"> that can provide simultaneous measurements of winds and ocean surface currents. The measurement of ocean vector winds through radar scatterometers, such as NASA’s Ku-band QuikSCAT or </w:t>
      </w:r>
      <w:proofErr w:type="spellStart"/>
      <w:r w:rsidR="0075643E" w:rsidRPr="00146CF1">
        <w:rPr>
          <w:szCs w:val="22"/>
        </w:rPr>
        <w:t>RapidScat</w:t>
      </w:r>
      <w:proofErr w:type="spellEnd"/>
      <w:r w:rsidR="0075643E" w:rsidRPr="00146CF1">
        <w:rPr>
          <w:szCs w:val="22"/>
        </w:rPr>
        <w:t xml:space="preserve">, EUMETSAT’s C-band ASCAT series, or ISRO’s Ku-band OSCAT, is </w:t>
      </w:r>
      <w:r w:rsidR="00F577A7">
        <w:rPr>
          <w:szCs w:val="22"/>
        </w:rPr>
        <w:t xml:space="preserve">a </w:t>
      </w:r>
      <w:r w:rsidR="0075643E" w:rsidRPr="00146CF1">
        <w:rPr>
          <w:szCs w:val="22"/>
        </w:rPr>
        <w:t>mature</w:t>
      </w:r>
      <w:r w:rsidR="00F577A7">
        <w:rPr>
          <w:szCs w:val="22"/>
        </w:rPr>
        <w:t xml:space="preserve"> technology</w:t>
      </w:r>
      <w:r w:rsidR="0075643E" w:rsidRPr="00146CF1">
        <w:rPr>
          <w:szCs w:val="22"/>
        </w:rPr>
        <w:t>. Scatterometers are relatively low power (~100W), low mass, high heritage radars that c</w:t>
      </w:r>
      <w:r w:rsidR="000E73D0">
        <w:rPr>
          <w:szCs w:val="22"/>
        </w:rPr>
        <w:t>an</w:t>
      </w:r>
      <w:r w:rsidR="0075643E" w:rsidRPr="00146CF1">
        <w:rPr>
          <w:szCs w:val="22"/>
        </w:rPr>
        <w:t xml:space="preserve"> be implemented at a modest cost. </w:t>
      </w:r>
      <w:r w:rsidR="000E73D0">
        <w:rPr>
          <w:szCs w:val="22"/>
        </w:rPr>
        <w:t xml:space="preserve">In </w:t>
      </w:r>
      <w:r w:rsidR="0075643E" w:rsidRPr="00146CF1">
        <w:rPr>
          <w:szCs w:val="22"/>
        </w:rPr>
        <w:t xml:space="preserve">the next decade both EUMETSAT and ISRO will </w:t>
      </w:r>
      <w:r w:rsidR="000E73D0">
        <w:rPr>
          <w:szCs w:val="22"/>
        </w:rPr>
        <w:t xml:space="preserve">likely </w:t>
      </w:r>
      <w:r w:rsidR="00F577A7">
        <w:rPr>
          <w:szCs w:val="22"/>
        </w:rPr>
        <w:t xml:space="preserve">continue to </w:t>
      </w:r>
      <w:r w:rsidR="0075643E" w:rsidRPr="00146CF1">
        <w:rPr>
          <w:szCs w:val="22"/>
        </w:rPr>
        <w:t xml:space="preserve">operate scatterometers that will </w:t>
      </w:r>
      <w:r w:rsidR="00DF16E6" w:rsidRPr="00146CF1">
        <w:rPr>
          <w:szCs w:val="22"/>
        </w:rPr>
        <w:t>complement</w:t>
      </w:r>
      <w:r w:rsidR="0075643E" w:rsidRPr="00146CF1">
        <w:rPr>
          <w:szCs w:val="22"/>
        </w:rPr>
        <w:t xml:space="preserve"> the temporal sampling of winds </w:t>
      </w:r>
      <w:r w:rsidR="00F577A7">
        <w:rPr>
          <w:szCs w:val="22"/>
        </w:rPr>
        <w:t xml:space="preserve">from </w:t>
      </w:r>
      <w:r w:rsidR="0075643E" w:rsidRPr="00146CF1">
        <w:rPr>
          <w:szCs w:val="22"/>
        </w:rPr>
        <w:t>a wind-cur</w:t>
      </w:r>
      <w:r w:rsidR="00F577A7">
        <w:rPr>
          <w:szCs w:val="22"/>
        </w:rPr>
        <w:t>r</w:t>
      </w:r>
      <w:r w:rsidR="0075643E" w:rsidRPr="00146CF1">
        <w:rPr>
          <w:szCs w:val="22"/>
        </w:rPr>
        <w:t>ent mission.</w:t>
      </w:r>
    </w:p>
    <w:p w:rsidR="0075643E" w:rsidRPr="00146CF1" w:rsidRDefault="0075643E" w:rsidP="0075643E">
      <w:pPr>
        <w:ind w:firstLine="360"/>
        <w:rPr>
          <w:szCs w:val="22"/>
        </w:rPr>
      </w:pPr>
      <w:r w:rsidRPr="00146CF1">
        <w:rPr>
          <w:szCs w:val="22"/>
        </w:rPr>
        <w:t xml:space="preserve">Measurement of </w:t>
      </w:r>
      <w:r w:rsidR="00DE57CA">
        <w:rPr>
          <w:szCs w:val="22"/>
        </w:rPr>
        <w:t xml:space="preserve">the component of the ocean surface velocity along the line of sight was first demonstrated by </w:t>
      </w:r>
      <w:r w:rsidR="00DE57CA" w:rsidRPr="00146CF1">
        <w:rPr>
          <w:szCs w:val="22"/>
        </w:rPr>
        <w:t xml:space="preserve">airborne radars </w:t>
      </w:r>
      <w:r w:rsidRPr="00146CF1">
        <w:rPr>
          <w:szCs w:val="22"/>
        </w:rPr>
        <w:t xml:space="preserve">using along-track </w:t>
      </w:r>
      <w:proofErr w:type="spellStart"/>
      <w:r w:rsidRPr="00146CF1">
        <w:rPr>
          <w:szCs w:val="22"/>
        </w:rPr>
        <w:t>interferometry</w:t>
      </w:r>
      <w:proofErr w:type="spellEnd"/>
      <w:r w:rsidRPr="00146CF1">
        <w:rPr>
          <w:szCs w:val="22"/>
        </w:rPr>
        <w:t xml:space="preserve"> (ATI) [</w:t>
      </w:r>
      <w:fldSimple w:instr=" SEQ ref ref_Goldstein_et_al_1987  \* MERGEFORMAT ">
        <w:r w:rsidR="0010661C" w:rsidRPr="0010661C">
          <w:rPr>
            <w:noProof/>
            <w:szCs w:val="22"/>
          </w:rPr>
          <w:t>52</w:t>
        </w:r>
      </w:fldSimple>
      <w:proofErr w:type="gramStart"/>
      <w:r w:rsidR="00692971">
        <w:rPr>
          <w:szCs w:val="22"/>
        </w:rPr>
        <w:t>,</w:t>
      </w:r>
      <w:proofErr w:type="gramEnd"/>
      <w:r w:rsidR="00BF2480">
        <w:fldChar w:fldCharType="begin"/>
      </w:r>
      <w:r w:rsidR="005A4F1D">
        <w:instrText xml:space="preserve"> SEQ ref ref_Goldstein_et_al_1989  \* MERGEFORMAT </w:instrText>
      </w:r>
      <w:r w:rsidR="00BF2480">
        <w:fldChar w:fldCharType="separate"/>
      </w:r>
      <w:r w:rsidR="0010661C" w:rsidRPr="0010661C">
        <w:rPr>
          <w:noProof/>
          <w:szCs w:val="22"/>
        </w:rPr>
        <w:t>53</w:t>
      </w:r>
      <w:r w:rsidR="00BF2480">
        <w:fldChar w:fldCharType="end"/>
      </w:r>
      <w:r w:rsidRPr="00146CF1">
        <w:rPr>
          <w:szCs w:val="22"/>
        </w:rPr>
        <w:t xml:space="preserve">]. The surface current along the </w:t>
      </w:r>
      <w:r w:rsidR="00DE57CA">
        <w:rPr>
          <w:szCs w:val="22"/>
        </w:rPr>
        <w:t>line of sight</w:t>
      </w:r>
      <w:r w:rsidRPr="00146CF1">
        <w:rPr>
          <w:szCs w:val="22"/>
        </w:rPr>
        <w:t xml:space="preserve"> can be obtained</w:t>
      </w:r>
      <w:r w:rsidR="00DE57CA">
        <w:rPr>
          <w:szCs w:val="22"/>
        </w:rPr>
        <w:t>,</w:t>
      </w:r>
      <w:r w:rsidRPr="00146CF1">
        <w:rPr>
          <w:szCs w:val="22"/>
        </w:rPr>
        <w:t xml:space="preserve"> given the wind </w:t>
      </w:r>
      <w:r w:rsidR="00DE57CA">
        <w:rPr>
          <w:szCs w:val="22"/>
        </w:rPr>
        <w:t xml:space="preserve">speed and </w:t>
      </w:r>
      <w:r w:rsidRPr="00146CF1">
        <w:rPr>
          <w:szCs w:val="22"/>
        </w:rPr>
        <w:t>direction</w:t>
      </w:r>
      <w:r w:rsidR="00DE57CA">
        <w:rPr>
          <w:szCs w:val="22"/>
        </w:rPr>
        <w:t>,</w:t>
      </w:r>
      <w:r w:rsidRPr="00146CF1">
        <w:rPr>
          <w:szCs w:val="22"/>
        </w:rPr>
        <w:t xml:space="preserve"> by removing the known phase speed of the resonant Bragg waves</w:t>
      </w:r>
      <w:r w:rsidR="00DE57CA">
        <w:rPr>
          <w:szCs w:val="22"/>
        </w:rPr>
        <w:t xml:space="preserve"> and short gravity wave contributions</w:t>
      </w:r>
      <w:r w:rsidRPr="00146CF1">
        <w:rPr>
          <w:szCs w:val="22"/>
        </w:rPr>
        <w:t xml:space="preserve">. The ATI technique has been demonstrated from space during the SRTM and </w:t>
      </w:r>
      <w:proofErr w:type="spellStart"/>
      <w:r w:rsidRPr="00146CF1">
        <w:rPr>
          <w:szCs w:val="22"/>
        </w:rPr>
        <w:t>TerraSAR</w:t>
      </w:r>
      <w:proofErr w:type="spellEnd"/>
      <w:r w:rsidRPr="00146CF1">
        <w:rPr>
          <w:szCs w:val="22"/>
        </w:rPr>
        <w:t>-X missions [</w:t>
      </w:r>
      <w:fldSimple w:instr=" SEQ ref ref_Romeiser_et_al_2005  \* MERGEFORMAT ">
        <w:r w:rsidR="0010661C" w:rsidRPr="0010661C">
          <w:rPr>
            <w:noProof/>
            <w:szCs w:val="22"/>
          </w:rPr>
          <w:t>54</w:t>
        </w:r>
      </w:fldSimple>
      <w:proofErr w:type="gramStart"/>
      <w:r w:rsidR="002A1DA5">
        <w:rPr>
          <w:szCs w:val="22"/>
        </w:rPr>
        <w:t>,</w:t>
      </w:r>
      <w:proofErr w:type="gramEnd"/>
      <w:r w:rsidR="00BF2480">
        <w:fldChar w:fldCharType="begin"/>
      </w:r>
      <w:r w:rsidR="005A4F1D">
        <w:instrText xml:space="preserve"> SEQ ref ref_Romeiser_et_al_2010  \* MERGEFORMAT </w:instrText>
      </w:r>
      <w:r w:rsidR="00BF2480">
        <w:fldChar w:fldCharType="separate"/>
      </w:r>
      <w:r w:rsidR="0010661C" w:rsidRPr="0010661C">
        <w:rPr>
          <w:noProof/>
          <w:szCs w:val="22"/>
        </w:rPr>
        <w:t>55</w:t>
      </w:r>
      <w:r w:rsidR="00BF2480">
        <w:fldChar w:fldCharType="end"/>
      </w:r>
      <w:r w:rsidR="002A1DA5">
        <w:rPr>
          <w:szCs w:val="22"/>
        </w:rPr>
        <w:t>,</w:t>
      </w:r>
      <w:fldSimple w:instr=" SEQ ref ref_Romeiser_et_al_2013  \* MERGEFORMAT ">
        <w:r w:rsidR="0010661C" w:rsidRPr="0010661C">
          <w:rPr>
            <w:noProof/>
            <w:szCs w:val="22"/>
          </w:rPr>
          <w:t>56</w:t>
        </w:r>
      </w:fldSimple>
      <w:r w:rsidRPr="00146CF1">
        <w:rPr>
          <w:szCs w:val="22"/>
        </w:rPr>
        <w:t xml:space="preserve">]. ATI requires flying two large </w:t>
      </w:r>
      <w:r w:rsidR="00B1509E">
        <w:rPr>
          <w:szCs w:val="22"/>
        </w:rPr>
        <w:t>synthetic aperture radar (</w:t>
      </w:r>
      <w:r w:rsidRPr="00146CF1">
        <w:rPr>
          <w:szCs w:val="22"/>
        </w:rPr>
        <w:t>SAR</w:t>
      </w:r>
      <w:r w:rsidR="00B1509E">
        <w:rPr>
          <w:szCs w:val="22"/>
        </w:rPr>
        <w:t>)</w:t>
      </w:r>
      <w:r w:rsidRPr="00146CF1">
        <w:rPr>
          <w:szCs w:val="22"/>
        </w:rPr>
        <w:t xml:space="preserve"> antennas in space, and, although </w:t>
      </w:r>
      <w:r w:rsidR="00B1509E">
        <w:rPr>
          <w:szCs w:val="22"/>
        </w:rPr>
        <w:t xml:space="preserve">it has been proposed for a </w:t>
      </w:r>
      <w:r w:rsidR="00B1509E">
        <w:rPr>
          <w:szCs w:val="22"/>
        </w:rPr>
        <w:br/>
        <w:t>long-</w:t>
      </w:r>
      <w:r w:rsidRPr="00146CF1">
        <w:rPr>
          <w:szCs w:val="22"/>
        </w:rPr>
        <w:t xml:space="preserve">term mission in the ESA </w:t>
      </w:r>
      <w:proofErr w:type="spellStart"/>
      <w:r w:rsidRPr="00146CF1">
        <w:rPr>
          <w:szCs w:val="22"/>
        </w:rPr>
        <w:t>WaveMill</w:t>
      </w:r>
      <w:proofErr w:type="spellEnd"/>
      <w:r w:rsidRPr="00146CF1">
        <w:rPr>
          <w:szCs w:val="22"/>
        </w:rPr>
        <w:t xml:space="preserve"> concept, its implementation is quite challenging.</w:t>
      </w:r>
    </w:p>
    <w:p w:rsidR="0075643E" w:rsidRPr="00146CF1" w:rsidRDefault="0075643E" w:rsidP="0075643E">
      <w:pPr>
        <w:ind w:firstLine="360"/>
        <w:rPr>
          <w:szCs w:val="22"/>
        </w:rPr>
      </w:pPr>
      <w:proofErr w:type="spellStart"/>
      <w:r w:rsidRPr="00146CF1">
        <w:rPr>
          <w:szCs w:val="22"/>
        </w:rPr>
        <w:t>Chapron</w:t>
      </w:r>
      <w:proofErr w:type="spellEnd"/>
      <w:r w:rsidRPr="00146CF1">
        <w:rPr>
          <w:szCs w:val="22"/>
        </w:rPr>
        <w:t xml:space="preserve"> et al. [</w:t>
      </w:r>
      <w:fldSimple w:instr=" SEQ ref ref_Chapon_et_al_2005  \* MERGEFORMAT ">
        <w:r w:rsidR="0010661C" w:rsidRPr="0010661C">
          <w:rPr>
            <w:noProof/>
            <w:szCs w:val="22"/>
          </w:rPr>
          <w:t>57</w:t>
        </w:r>
      </w:fldSimple>
      <w:r w:rsidRPr="00146CF1">
        <w:rPr>
          <w:szCs w:val="22"/>
        </w:rPr>
        <w:t xml:space="preserve">] realized that </w:t>
      </w:r>
      <w:r w:rsidR="00B1509E">
        <w:rPr>
          <w:szCs w:val="22"/>
        </w:rPr>
        <w:t>some</w:t>
      </w:r>
      <w:r w:rsidRPr="00146CF1">
        <w:rPr>
          <w:szCs w:val="22"/>
        </w:rPr>
        <w:t xml:space="preserve"> surface current information could be obtained by using the Doppler anomalies in a single-antenna conventional SAR system. Using this technique, measurements of one component of the current has been demonstrated </w:t>
      </w:r>
      <w:r w:rsidR="00B1509E">
        <w:rPr>
          <w:szCs w:val="22"/>
        </w:rPr>
        <w:t>in</w:t>
      </w:r>
      <w:r w:rsidRPr="00146CF1">
        <w:rPr>
          <w:szCs w:val="22"/>
        </w:rPr>
        <w:t xml:space="preserve"> variety of scenes, including the Gulf Stream [</w:t>
      </w:r>
      <w:fldSimple w:instr=" SEQ ref ref_Chapon_et_al_2005  \* MERGEFORMAT ">
        <w:r w:rsidR="0010661C" w:rsidRPr="0010661C">
          <w:rPr>
            <w:noProof/>
            <w:szCs w:val="22"/>
          </w:rPr>
          <w:t>57</w:t>
        </w:r>
      </w:fldSimple>
      <w:r w:rsidRPr="00146CF1">
        <w:rPr>
          <w:szCs w:val="22"/>
        </w:rPr>
        <w:t xml:space="preserve">] and the </w:t>
      </w:r>
      <w:proofErr w:type="spellStart"/>
      <w:r w:rsidRPr="00146CF1">
        <w:rPr>
          <w:szCs w:val="22"/>
        </w:rPr>
        <w:t>Aghul</w:t>
      </w:r>
      <w:r w:rsidR="0088111C">
        <w:rPr>
          <w:szCs w:val="22"/>
        </w:rPr>
        <w:t>h</w:t>
      </w:r>
      <w:r w:rsidRPr="00146CF1">
        <w:rPr>
          <w:szCs w:val="22"/>
        </w:rPr>
        <w:t>as</w:t>
      </w:r>
      <w:proofErr w:type="spellEnd"/>
      <w:r w:rsidRPr="00146CF1">
        <w:rPr>
          <w:szCs w:val="22"/>
        </w:rPr>
        <w:t xml:space="preserve"> current [</w:t>
      </w:r>
      <w:fldSimple w:instr=" SEQ ref ref_Rouault_et_al_2010  \* MERGEFORMAT ">
        <w:r w:rsidR="0010661C" w:rsidRPr="0010661C">
          <w:rPr>
            <w:noProof/>
            <w:szCs w:val="22"/>
          </w:rPr>
          <w:t>58</w:t>
        </w:r>
      </w:fldSimple>
      <w:r w:rsidR="002A1DA5">
        <w:rPr>
          <w:szCs w:val="22"/>
        </w:rPr>
        <w:t xml:space="preserve">] </w:t>
      </w:r>
      <w:r w:rsidR="002A1DA5" w:rsidRPr="003C5A11">
        <w:rPr>
          <w:szCs w:val="22"/>
        </w:rPr>
        <w:t>(</w:t>
      </w:r>
      <w:r w:rsidRPr="003C5A11">
        <w:rPr>
          <w:b/>
          <w:szCs w:val="22"/>
        </w:rPr>
        <w:t xml:space="preserve">Figure </w:t>
      </w:r>
      <w:fldSimple w:instr=" SEQ fig fig_SAR_example_currents_Roualt_et_al  \* MERGEFORMAT ">
        <w:r w:rsidR="0010661C" w:rsidRPr="0010661C">
          <w:rPr>
            <w:b/>
            <w:bCs/>
            <w:noProof/>
          </w:rPr>
          <w:t>22</w:t>
        </w:r>
      </w:fldSimple>
      <w:r w:rsidRPr="003C5A11">
        <w:rPr>
          <w:szCs w:val="22"/>
        </w:rPr>
        <w:t>),</w:t>
      </w:r>
      <w:r w:rsidRPr="00146CF1">
        <w:rPr>
          <w:szCs w:val="22"/>
        </w:rPr>
        <w:t xml:space="preserve"> among others. The last decade has also seen the maturing of the geophysical algorithms required </w:t>
      </w:r>
      <w:proofErr w:type="gramStart"/>
      <w:r w:rsidRPr="00146CF1">
        <w:rPr>
          <w:szCs w:val="22"/>
        </w:rPr>
        <w:t>to separate</w:t>
      </w:r>
      <w:proofErr w:type="gramEnd"/>
      <w:r w:rsidRPr="00146CF1">
        <w:rPr>
          <w:szCs w:val="22"/>
        </w:rPr>
        <w:t xml:space="preserve"> the current from the Bragg wave and large-scale wave motions (see, for instance [</w:t>
      </w:r>
      <w:fldSimple w:instr=" SEQ ref ref_Johannessen_et_al_2008  \* MERGEFORMAT ">
        <w:r w:rsidR="0010661C" w:rsidRPr="0010661C">
          <w:rPr>
            <w:noProof/>
            <w:szCs w:val="22"/>
          </w:rPr>
          <w:t>59</w:t>
        </w:r>
      </w:fldSimple>
      <w:r w:rsidRPr="00146CF1">
        <w:rPr>
          <w:szCs w:val="22"/>
        </w:rPr>
        <w:t xml:space="preserve">]). </w:t>
      </w:r>
      <w:r w:rsidR="00D054BA">
        <w:rPr>
          <w:szCs w:val="22"/>
        </w:rPr>
        <w:t>Note that the Doppler concept also applies to tracking of sea ice, where greater radar brightness and no wave motion results in a more accurate measurement than over the ocean.</w:t>
      </w:r>
    </w:p>
    <w:p w:rsidR="0075643E" w:rsidRPr="00146CF1" w:rsidRDefault="0075643E" w:rsidP="0075643E">
      <w:pPr>
        <w:ind w:firstLine="360"/>
        <w:rPr>
          <w:szCs w:val="22"/>
        </w:rPr>
      </w:pPr>
      <w:r w:rsidRPr="00146CF1">
        <w:rPr>
          <w:szCs w:val="22"/>
        </w:rPr>
        <w:lastRenderedPageBreak/>
        <w:t xml:space="preserve">Although less demanding than ATI, </w:t>
      </w:r>
      <w:r w:rsidR="00B54659">
        <w:rPr>
          <w:szCs w:val="22"/>
        </w:rPr>
        <w:t>achieving</w:t>
      </w:r>
      <w:r w:rsidR="0075102B" w:rsidRPr="00146CF1">
        <w:rPr>
          <w:szCs w:val="22"/>
        </w:rPr>
        <w:t xml:space="preserve"> global coverage in one day </w:t>
      </w:r>
      <w:r w:rsidR="00B54659">
        <w:rPr>
          <w:szCs w:val="22"/>
        </w:rPr>
        <w:t xml:space="preserve">with </w:t>
      </w:r>
      <w:r w:rsidRPr="00146CF1">
        <w:rPr>
          <w:szCs w:val="22"/>
        </w:rPr>
        <w:t xml:space="preserve">SAR-Doppler </w:t>
      </w:r>
      <w:r w:rsidR="00B54659">
        <w:rPr>
          <w:szCs w:val="22"/>
        </w:rPr>
        <w:t>is</w:t>
      </w:r>
      <w:r w:rsidRPr="00146CF1">
        <w:rPr>
          <w:szCs w:val="22"/>
        </w:rPr>
        <w:t xml:space="preserve"> </w:t>
      </w:r>
      <w:r w:rsidR="00B54659">
        <w:rPr>
          <w:szCs w:val="22"/>
        </w:rPr>
        <w:t>challenging</w:t>
      </w:r>
      <w:r w:rsidRPr="00146CF1">
        <w:rPr>
          <w:szCs w:val="22"/>
        </w:rPr>
        <w:t xml:space="preserve">. Due to radar ambiguity limitations, typical wide-swath SARs are limited to swaths on the order of 200 km, with resulting global coverage </w:t>
      </w:r>
      <w:r w:rsidR="00F577A7">
        <w:rPr>
          <w:szCs w:val="22"/>
        </w:rPr>
        <w:t>limited to</w:t>
      </w:r>
      <w:r w:rsidRPr="00146CF1">
        <w:rPr>
          <w:szCs w:val="22"/>
        </w:rPr>
        <w:t xml:space="preserve"> weekly, or longer, periods. In addition, global SAR ocean coverage data volume</w:t>
      </w:r>
      <w:r w:rsidR="000E3E02">
        <w:rPr>
          <w:szCs w:val="22"/>
        </w:rPr>
        <w:t xml:space="preserve"> is very large</w:t>
      </w:r>
      <w:r w:rsidRPr="00146CF1">
        <w:rPr>
          <w:szCs w:val="22"/>
        </w:rPr>
        <w:t>, which is the reason that Doppler current retrievals have been limited to case studies. Finally, vector current</w:t>
      </w:r>
      <w:r w:rsidR="00B5624A">
        <w:rPr>
          <w:szCs w:val="22"/>
        </w:rPr>
        <w:t xml:space="preserve"> measurements </w:t>
      </w:r>
      <w:r w:rsidRPr="00146CF1">
        <w:rPr>
          <w:szCs w:val="22"/>
        </w:rPr>
        <w:t>with a SAR</w:t>
      </w:r>
      <w:r w:rsidR="00B5624A">
        <w:rPr>
          <w:szCs w:val="22"/>
        </w:rPr>
        <w:t xml:space="preserve"> require</w:t>
      </w:r>
      <w:r w:rsidRPr="00146CF1">
        <w:rPr>
          <w:szCs w:val="22"/>
        </w:rPr>
        <w:t xml:space="preserve"> </w:t>
      </w:r>
      <w:r w:rsidR="00F95542">
        <w:rPr>
          <w:szCs w:val="22"/>
        </w:rPr>
        <w:t>a</w:t>
      </w:r>
      <w:r w:rsidRPr="00146CF1">
        <w:rPr>
          <w:szCs w:val="22"/>
        </w:rPr>
        <w:t xml:space="preserve"> </w:t>
      </w:r>
      <w:r w:rsidR="00894092">
        <w:rPr>
          <w:szCs w:val="22"/>
        </w:rPr>
        <w:t xml:space="preserve">two-beam </w:t>
      </w:r>
      <w:r w:rsidRPr="00146CF1">
        <w:rPr>
          <w:szCs w:val="22"/>
        </w:rPr>
        <w:t>antenna, which complicates the design.</w:t>
      </w:r>
    </w:p>
    <w:p w:rsidR="005734A0" w:rsidRPr="002476FD" w:rsidRDefault="0075643E" w:rsidP="00C96E83">
      <w:pPr>
        <w:pStyle w:val="paraindent"/>
      </w:pPr>
      <w:r w:rsidRPr="00146CF1">
        <w:t xml:space="preserve">Recently, two different approaches </w:t>
      </w:r>
      <w:r w:rsidR="00894092">
        <w:t xml:space="preserve">have been proposed </w:t>
      </w:r>
      <w:r w:rsidRPr="00146CF1">
        <w:t xml:space="preserve">that overcome </w:t>
      </w:r>
      <w:r w:rsidR="00B1509E">
        <w:t>the sampling limitations of SAR</w:t>
      </w:r>
      <w:r w:rsidRPr="00146CF1">
        <w:t xml:space="preserve"> to achieve global simultaneous estimation of winds and currents. The first approach [</w:t>
      </w:r>
      <w:fldSimple w:instr=" SEQ ref ref_Rodriguez_2012  \* MERGEFORMAT ">
        <w:r w:rsidR="0010661C">
          <w:rPr>
            <w:noProof/>
          </w:rPr>
          <w:t>60</w:t>
        </w:r>
      </w:fldSimple>
      <w:proofErr w:type="gramStart"/>
      <w:r w:rsidRPr="00146CF1">
        <w:t>,</w:t>
      </w:r>
      <w:proofErr w:type="gramEnd"/>
      <w:r w:rsidR="00BF2480">
        <w:fldChar w:fldCharType="begin"/>
      </w:r>
      <w:r w:rsidR="005A4F1D">
        <w:instrText xml:space="preserve"> SEQ ref ref_Bao_et_al_2015  \* MERGEFORMAT </w:instrText>
      </w:r>
      <w:r w:rsidR="00BF2480">
        <w:fldChar w:fldCharType="separate"/>
      </w:r>
      <w:r w:rsidR="0010661C">
        <w:rPr>
          <w:noProof/>
        </w:rPr>
        <w:t>61</w:t>
      </w:r>
      <w:r w:rsidR="00BF2480">
        <w:fldChar w:fldCharType="end"/>
      </w:r>
      <w:r w:rsidRPr="00146CF1">
        <w:t xml:space="preserve">] uses the </w:t>
      </w:r>
      <w:r w:rsidR="00894092">
        <w:t xml:space="preserve">1800 km swath </w:t>
      </w:r>
      <w:r w:rsidRPr="00146CF1">
        <w:t xml:space="preserve">pencil beam scatterometer configuration of QuikSCAT and OSCAT coupled with pulse bursts and onboard Doppler processing to measure winds and currents simultaneously. The demonstration of this concept has been funded by NASA’s IIP program </w:t>
      </w:r>
      <w:r w:rsidR="00F577A7">
        <w:t xml:space="preserve">with an aircraft </w:t>
      </w:r>
      <w:r w:rsidRPr="00146CF1">
        <w:t>instrument (</w:t>
      </w:r>
      <w:proofErr w:type="spellStart"/>
      <w:r w:rsidRPr="00146CF1">
        <w:t>DopplerScatt</w:t>
      </w:r>
      <w:proofErr w:type="spellEnd"/>
      <w:r w:rsidRPr="00146CF1">
        <w:t>)</w:t>
      </w:r>
      <w:r w:rsidR="0008282C">
        <w:t xml:space="preserve">.  It </w:t>
      </w:r>
      <w:r w:rsidRPr="00146CF1">
        <w:t xml:space="preserve">will collect its first set of science data in September, 2016. Another concept, </w:t>
      </w:r>
      <w:proofErr w:type="spellStart"/>
      <w:r w:rsidRPr="00146CF1">
        <w:t>DopSCAT</w:t>
      </w:r>
      <w:proofErr w:type="spellEnd"/>
      <w:r w:rsidRPr="00146CF1">
        <w:t xml:space="preserve"> [</w:t>
      </w:r>
      <w:fldSimple w:instr=" SEQ ref ref_Fois_et_al_2015  \* MERGEFORMAT ">
        <w:r w:rsidR="0010661C">
          <w:rPr>
            <w:noProof/>
          </w:rPr>
          <w:t>62</w:t>
        </w:r>
      </w:fldSimple>
      <w:r w:rsidRPr="00146CF1">
        <w:t>], marries Doppler estimation with the ASCAT architecture</w:t>
      </w:r>
      <w:r w:rsidR="00894092">
        <w:t>, which has about half the QuikSCAT swath,</w:t>
      </w:r>
      <w:r w:rsidR="00866A53">
        <w:t xml:space="preserve"> </w:t>
      </w:r>
      <w:r w:rsidR="00B1509E">
        <w:t xml:space="preserve">and </w:t>
      </w:r>
      <w:r w:rsidR="00DE57CA">
        <w:t>is under review at EUMETSAT for potential integration into future evolutions of ASCAT</w:t>
      </w:r>
      <w:r w:rsidRPr="00146CF1">
        <w:t>. Both of these concepts would provide wide swath coverage, and simultaneous estimation of winds and currents meeting the requirements quoted above with minimal changes in the basic scatterometer architecture, mass, and power requirements</w:t>
      </w:r>
      <w:r w:rsidR="00866A53">
        <w:t xml:space="preserve">, although better </w:t>
      </w:r>
      <w:r w:rsidR="0008282C">
        <w:t>current me</w:t>
      </w:r>
      <w:r w:rsidR="00866A53">
        <w:t>a</w:t>
      </w:r>
      <w:r w:rsidR="0008282C">
        <w:t xml:space="preserve">surement performance </w:t>
      </w:r>
      <w:r w:rsidR="00866A53">
        <w:t xml:space="preserve">and coverage </w:t>
      </w:r>
      <w:r w:rsidR="0008282C">
        <w:t>results when using a higher frequency</w:t>
      </w:r>
      <w:r w:rsidR="00866A53">
        <w:t xml:space="preserve"> (e.g., Ka-band) and pencil-beam scanning</w:t>
      </w:r>
      <w:r w:rsidR="0008282C">
        <w:t xml:space="preserve">.  </w:t>
      </w:r>
      <w:r w:rsidRPr="00146CF1">
        <w:t xml:space="preserve">In the past year, NASA’s Jet Propulsion Laboratory (JPL) and ISRO’s Space Application Center (SAC) have studied a joint implementation of a high resolution Doppler scatterometer using Ka-band for high accuracy currents and winds together with a Ku-band scatterometer for wind climate continuity and reduced rain contamination </w:t>
      </w:r>
      <w:r w:rsidRPr="003C5A11">
        <w:t>(</w:t>
      </w:r>
      <w:r w:rsidRPr="003C5A11">
        <w:rPr>
          <w:b/>
        </w:rPr>
        <w:t xml:space="preserve">Figure </w:t>
      </w:r>
      <w:fldSimple w:instr=" SEQ fig fig_Doppler_Scat_Conept_model  \* MERGEFORMAT ">
        <w:r w:rsidR="0010661C" w:rsidRPr="0010661C">
          <w:rPr>
            <w:b/>
            <w:bCs/>
            <w:noProof/>
          </w:rPr>
          <w:t>23</w:t>
        </w:r>
      </w:fldSimple>
      <w:r w:rsidRPr="00146CF1">
        <w:t xml:space="preserve">). </w:t>
      </w:r>
      <w:r>
        <w:t xml:space="preserve">The proposed implementation is capable of meeting the space-time sampling and accuracy requirements outlined above. </w:t>
      </w:r>
      <w:r w:rsidR="00855277" w:rsidRPr="00025898">
        <w:rPr>
          <w:color w:val="000000" w:themeColor="text1"/>
        </w:rPr>
        <w:t>The concept can be implemented with currently available technology and at a cost consistent with existing scatterometers. ISRO has interest in a continued collaboration with NASA in developing a higher capability instruments.</w:t>
      </w:r>
    </w:p>
    <w:p w:rsidR="00954E49" w:rsidRDefault="00954E49">
      <w:pPr>
        <w:tabs>
          <w:tab w:val="clear" w:pos="360"/>
        </w:tabs>
        <w:rPr>
          <w:rFonts w:eastAsiaTheme="majorEastAsia"/>
          <w:b/>
          <w:bCs/>
          <w:szCs w:val="28"/>
        </w:rPr>
      </w:pPr>
      <w:r>
        <w:br w:type="page"/>
      </w:r>
    </w:p>
    <w:p w:rsidR="00E712C8" w:rsidRDefault="00E712C8" w:rsidP="00E712C8">
      <w:pPr>
        <w:pStyle w:val="Heading1"/>
      </w:pPr>
      <w:bookmarkStart w:id="9" w:name="_Toc450748587"/>
      <w:r>
        <w:lastRenderedPageBreak/>
        <w:t>References</w:t>
      </w:r>
      <w:bookmarkEnd w:id="9"/>
    </w:p>
    <w:p w:rsidR="005D29AE" w:rsidRPr="001E6946" w:rsidRDefault="005D29AE" w:rsidP="005D29AE">
      <w:pPr>
        <w:pStyle w:val="ref"/>
      </w:pPr>
      <w:r w:rsidRPr="00CA2EA0">
        <w:t>[</w:t>
      </w:r>
      <w:bookmarkStart w:id="10" w:name="ref_Maximenko_RFI_1"/>
      <w:r w:rsidR="00BF2480" w:rsidRPr="00CA2EA0">
        <w:fldChar w:fldCharType="begin"/>
      </w:r>
      <w:r w:rsidRPr="00CA2EA0">
        <w:instrText xml:space="preserve"> SEQ ref \* MERGEFORMAT </w:instrText>
      </w:r>
      <w:r w:rsidR="00BF2480" w:rsidRPr="00CA2EA0">
        <w:fldChar w:fldCharType="separate"/>
      </w:r>
      <w:r w:rsidR="0010661C">
        <w:rPr>
          <w:noProof/>
        </w:rPr>
        <w:t>1</w:t>
      </w:r>
      <w:r w:rsidR="00BF2480" w:rsidRPr="00CA2EA0">
        <w:fldChar w:fldCharType="end"/>
      </w:r>
      <w:bookmarkEnd w:id="10"/>
      <w:r w:rsidRPr="00CA2EA0">
        <w:t xml:space="preserve">] </w:t>
      </w:r>
      <w:proofErr w:type="spellStart"/>
      <w:r w:rsidRPr="00CA2EA0">
        <w:t>Maximenko</w:t>
      </w:r>
      <w:proofErr w:type="spellEnd"/>
      <w:r w:rsidRPr="00CA2EA0">
        <w:t xml:space="preserve">, N., L. </w:t>
      </w:r>
      <w:proofErr w:type="spellStart"/>
      <w:r w:rsidRPr="00CA2EA0">
        <w:t>Centurioni</w:t>
      </w:r>
      <w:proofErr w:type="spellEnd"/>
      <w:r w:rsidRPr="00CA2EA0">
        <w:t xml:space="preserve">, Y. Chao, K. </w:t>
      </w:r>
      <w:proofErr w:type="spellStart"/>
      <w:r w:rsidRPr="00CA2EA0">
        <w:t>Dohan</w:t>
      </w:r>
      <w:proofErr w:type="spellEnd"/>
      <w:r w:rsidRPr="00CA2EA0">
        <w:t xml:space="preserve">, F. </w:t>
      </w:r>
      <w:proofErr w:type="spellStart"/>
      <w:r w:rsidRPr="00CA2EA0">
        <w:t>Galgani</w:t>
      </w:r>
      <w:proofErr w:type="spellEnd"/>
      <w:r w:rsidRPr="00CA2EA0">
        <w:t xml:space="preserve">, B. D. Hardesty, K. L. Law, </w:t>
      </w:r>
      <w:r w:rsidRPr="00CA2EA0">
        <w:rPr>
          <w:szCs w:val="24"/>
        </w:rPr>
        <w:t xml:space="preserve">D. </w:t>
      </w:r>
      <w:proofErr w:type="spellStart"/>
      <w:r w:rsidRPr="00CA2EA0">
        <w:rPr>
          <w:szCs w:val="24"/>
        </w:rPr>
        <w:t>Moller</w:t>
      </w:r>
      <w:proofErr w:type="spellEnd"/>
      <w:r w:rsidRPr="00CA2EA0">
        <w:rPr>
          <w:szCs w:val="24"/>
        </w:rPr>
        <w:t xml:space="preserve">, E. van </w:t>
      </w:r>
      <w:proofErr w:type="spellStart"/>
      <w:r w:rsidRPr="00CA2EA0">
        <w:rPr>
          <w:szCs w:val="24"/>
        </w:rPr>
        <w:t>Sebille</w:t>
      </w:r>
      <w:proofErr w:type="spellEnd"/>
      <w:r w:rsidRPr="00CA2EA0">
        <w:rPr>
          <w:szCs w:val="24"/>
        </w:rPr>
        <w:t xml:space="preserve">, </w:t>
      </w:r>
      <w:r>
        <w:rPr>
          <w:szCs w:val="24"/>
        </w:rPr>
        <w:t xml:space="preserve">and </w:t>
      </w:r>
      <w:r w:rsidRPr="00CA2EA0">
        <w:rPr>
          <w:szCs w:val="24"/>
        </w:rPr>
        <w:t>C. Wilcox</w:t>
      </w:r>
      <w:r>
        <w:rPr>
          <w:szCs w:val="24"/>
        </w:rPr>
        <w:t>,</w:t>
      </w:r>
      <w:r w:rsidRPr="00CA2EA0">
        <w:rPr>
          <w:szCs w:val="24"/>
        </w:rPr>
        <w:t xml:space="preserve"> 2015</w:t>
      </w:r>
      <w:r>
        <w:rPr>
          <w:szCs w:val="24"/>
        </w:rPr>
        <w:t xml:space="preserve">: </w:t>
      </w:r>
      <w:r w:rsidRPr="00CA2EA0">
        <w:rPr>
          <w:bCs/>
          <w:szCs w:val="24"/>
        </w:rPr>
        <w:t xml:space="preserve">Remote sensing of marine debris, </w:t>
      </w:r>
      <w:r>
        <w:t>Earth Science and Applications from Space</w:t>
      </w:r>
      <w:r w:rsidRPr="00CA2EA0">
        <w:rPr>
          <w:bCs/>
          <w:szCs w:val="24"/>
        </w:rPr>
        <w:t xml:space="preserve"> </w:t>
      </w:r>
      <w:r>
        <w:rPr>
          <w:bCs/>
          <w:szCs w:val="24"/>
        </w:rPr>
        <w:t>(</w:t>
      </w:r>
      <w:r w:rsidRPr="00CA2EA0">
        <w:rPr>
          <w:bCs/>
          <w:szCs w:val="24"/>
        </w:rPr>
        <w:t>ESAS 2017</w:t>
      </w:r>
      <w:r>
        <w:rPr>
          <w:bCs/>
          <w:szCs w:val="24"/>
        </w:rPr>
        <w:t>)</w:t>
      </w:r>
      <w:r w:rsidRPr="00CA2EA0">
        <w:rPr>
          <w:bCs/>
          <w:szCs w:val="24"/>
        </w:rPr>
        <w:t xml:space="preserve"> RF#1 white paper.</w:t>
      </w:r>
    </w:p>
    <w:p w:rsidR="005D29AE" w:rsidRDefault="005D29AE" w:rsidP="005D29AE">
      <w:pPr>
        <w:pStyle w:val="ref"/>
      </w:pPr>
      <w:r>
        <w:t>[</w:t>
      </w:r>
      <w:bookmarkStart w:id="11" w:name="ref_Morey_RFI_1"/>
      <w:r w:rsidR="00BF2480">
        <w:fldChar w:fldCharType="begin"/>
      </w:r>
      <w:r>
        <w:instrText xml:space="preserve"> SEQ ref \* MERGEFORMAT </w:instrText>
      </w:r>
      <w:r w:rsidR="00BF2480">
        <w:fldChar w:fldCharType="separate"/>
      </w:r>
      <w:r w:rsidR="0010661C">
        <w:rPr>
          <w:noProof/>
        </w:rPr>
        <w:t>2</w:t>
      </w:r>
      <w:r w:rsidR="00BF2480">
        <w:fldChar w:fldCharType="end"/>
      </w:r>
      <w:bookmarkEnd w:id="11"/>
      <w:r>
        <w:t xml:space="preserve">] Morey, S.L., </w:t>
      </w:r>
      <w:r w:rsidRPr="00A34B38">
        <w:t>N</w:t>
      </w:r>
      <w:r>
        <w:t>.</w:t>
      </w:r>
      <w:r w:rsidRPr="00A34B38">
        <w:t xml:space="preserve"> </w:t>
      </w:r>
      <w:proofErr w:type="spellStart"/>
      <w:r w:rsidRPr="00A34B38">
        <w:t>Maximenko</w:t>
      </w:r>
      <w:proofErr w:type="spellEnd"/>
      <w:r w:rsidRPr="00A34B38">
        <w:t xml:space="preserve">, </w:t>
      </w:r>
      <w:r>
        <w:t xml:space="preserve">and M. A. </w:t>
      </w:r>
      <w:r w:rsidRPr="00A34B38">
        <w:t>Bourassa</w:t>
      </w:r>
      <w:r>
        <w:t xml:space="preserve">, 2015: </w:t>
      </w:r>
      <w:r w:rsidRPr="00A34B38">
        <w:t xml:space="preserve">Satellite Measurements of Ocean Surface Currents </w:t>
      </w:r>
      <w:r w:rsidRPr="00D135FA">
        <w:rPr>
          <w:bCs/>
          <w:szCs w:val="24"/>
        </w:rPr>
        <w:t>–</w:t>
      </w:r>
      <w:r w:rsidRPr="00A34B38">
        <w:t xml:space="preserve"> Critical Applications</w:t>
      </w:r>
      <w:r>
        <w:t xml:space="preserve">. </w:t>
      </w:r>
      <w:proofErr w:type="gramStart"/>
      <w:r>
        <w:t>Response to Decadal Survey RFI#1.</w:t>
      </w:r>
      <w:proofErr w:type="gramEnd"/>
      <w:r>
        <w:t xml:space="preserve"> </w:t>
      </w:r>
    </w:p>
    <w:p w:rsidR="005D29AE" w:rsidRDefault="005D29AE" w:rsidP="005D29AE">
      <w:pPr>
        <w:pStyle w:val="ref"/>
      </w:pPr>
      <w:r>
        <w:t>[</w:t>
      </w:r>
      <w:bookmarkStart w:id="12" w:name="ref_Farrar_RFI_1"/>
      <w:r w:rsidR="00BF2480">
        <w:fldChar w:fldCharType="begin"/>
      </w:r>
      <w:r>
        <w:instrText xml:space="preserve"> SEQ ref \* MERGEFORMAT </w:instrText>
      </w:r>
      <w:r w:rsidR="00BF2480">
        <w:fldChar w:fldCharType="separate"/>
      </w:r>
      <w:r w:rsidR="0010661C">
        <w:rPr>
          <w:noProof/>
        </w:rPr>
        <w:t>3</w:t>
      </w:r>
      <w:r w:rsidR="00BF2480">
        <w:fldChar w:fldCharType="end"/>
      </w:r>
      <w:bookmarkEnd w:id="12"/>
      <w:r>
        <w:t>] Farrar, T., L.</w:t>
      </w:r>
      <w:r w:rsidRPr="00A34B38">
        <w:t xml:space="preserve"> W. O’Neill, N</w:t>
      </w:r>
      <w:r>
        <w:t>. Smith</w:t>
      </w:r>
      <w:r w:rsidRPr="00A34B38">
        <w:t xml:space="preserve"> and M</w:t>
      </w:r>
      <w:r>
        <w:t>.</w:t>
      </w:r>
      <w:r w:rsidRPr="00A34B38">
        <w:t xml:space="preserve"> A. Bourassa</w:t>
      </w:r>
      <w:r>
        <w:t xml:space="preserve">, 2015: </w:t>
      </w:r>
      <w:r w:rsidRPr="00A34B38">
        <w:t>TPOS2020: An integrated observing system for 2020 and beyond</w:t>
      </w:r>
      <w:r>
        <w:t xml:space="preserve">. </w:t>
      </w:r>
      <w:proofErr w:type="gramStart"/>
      <w:r>
        <w:t>Response to Decadal Survey RFI#1.</w:t>
      </w:r>
      <w:proofErr w:type="gramEnd"/>
    </w:p>
    <w:p w:rsidR="005D29AE" w:rsidRDefault="005D29AE" w:rsidP="005D29AE">
      <w:pPr>
        <w:pStyle w:val="ref"/>
      </w:pPr>
      <w:r>
        <w:t>[</w:t>
      </w:r>
      <w:bookmarkStart w:id="13" w:name="ref_Dukhovskoy_RFI_1"/>
      <w:r w:rsidR="00BF2480">
        <w:fldChar w:fldCharType="begin"/>
      </w:r>
      <w:r>
        <w:instrText xml:space="preserve"> SEQ ref \* MERGEFORMAT </w:instrText>
      </w:r>
      <w:r w:rsidR="00BF2480">
        <w:fldChar w:fldCharType="separate"/>
      </w:r>
      <w:r w:rsidR="0010661C">
        <w:rPr>
          <w:noProof/>
        </w:rPr>
        <w:t>4</w:t>
      </w:r>
      <w:r w:rsidR="00BF2480">
        <w:fldChar w:fldCharType="end"/>
      </w:r>
      <w:bookmarkEnd w:id="13"/>
      <w:r>
        <w:t xml:space="preserve">] </w:t>
      </w:r>
      <w:proofErr w:type="spellStart"/>
      <w:r w:rsidRPr="0061798D">
        <w:t>Dukhovskoy</w:t>
      </w:r>
      <w:proofErr w:type="spellEnd"/>
      <w:r>
        <w:t xml:space="preserve">, D., M. A. Bourassa, 2015: </w:t>
      </w:r>
      <w:r w:rsidRPr="0061798D">
        <w:t>Changing Arctic Climate System:  Causes, Consequences, and Relationship to the Global Climate</w:t>
      </w:r>
      <w:r>
        <w:t>.</w:t>
      </w:r>
      <w:r w:rsidRPr="0061798D">
        <w:t xml:space="preserve"> </w:t>
      </w:r>
      <w:proofErr w:type="gramStart"/>
      <w:r>
        <w:t>Response to Decadal Survey RFI#1.</w:t>
      </w:r>
      <w:proofErr w:type="gramEnd"/>
    </w:p>
    <w:p w:rsidR="005D29AE" w:rsidRDefault="005D29AE" w:rsidP="005D29AE">
      <w:pPr>
        <w:pStyle w:val="ref"/>
      </w:pPr>
      <w:r>
        <w:t>[</w:t>
      </w:r>
      <w:bookmarkStart w:id="14" w:name="ref_Bourassa_RFI_1"/>
      <w:r w:rsidR="00BF2480">
        <w:fldChar w:fldCharType="begin"/>
      </w:r>
      <w:r>
        <w:instrText xml:space="preserve"> SEQ ref \* MERGEFORMAT </w:instrText>
      </w:r>
      <w:r w:rsidR="00BF2480">
        <w:fldChar w:fldCharType="separate"/>
      </w:r>
      <w:r w:rsidR="0010661C">
        <w:rPr>
          <w:noProof/>
        </w:rPr>
        <w:t>5</w:t>
      </w:r>
      <w:r w:rsidR="00BF2480">
        <w:fldChar w:fldCharType="end"/>
      </w:r>
      <w:bookmarkEnd w:id="14"/>
      <w:r>
        <w:t xml:space="preserve">] Bourassa, M.A., S. L. Morey, S.-P. </w:t>
      </w:r>
      <w:proofErr w:type="spellStart"/>
      <w:r>
        <w:t>Xie</w:t>
      </w:r>
      <w:proofErr w:type="spellEnd"/>
      <w:r>
        <w:t>, D. Chelton, R.</w:t>
      </w:r>
      <w:r w:rsidRPr="0061798D">
        <w:t xml:space="preserve"> Samuelson, </w:t>
      </w:r>
      <w:r>
        <w:t xml:space="preserve">T. Farrar, N. </w:t>
      </w:r>
      <w:proofErr w:type="spellStart"/>
      <w:r>
        <w:t>Maximenko</w:t>
      </w:r>
      <w:proofErr w:type="spellEnd"/>
      <w:r w:rsidRPr="0061798D">
        <w:t xml:space="preserve"> </w:t>
      </w:r>
      <w:r>
        <w:t xml:space="preserve">and </w:t>
      </w:r>
      <w:r w:rsidRPr="0061798D">
        <w:t>A</w:t>
      </w:r>
      <w:r>
        <w:t>.</w:t>
      </w:r>
      <w:r w:rsidRPr="0061798D">
        <w:t xml:space="preserve"> Thompson</w:t>
      </w:r>
      <w:r>
        <w:t xml:space="preserve">, 2015: </w:t>
      </w:r>
      <w:r w:rsidRPr="0061798D">
        <w:t>Wind and Current Coupling</w:t>
      </w:r>
      <w:r>
        <w:t xml:space="preserve">. </w:t>
      </w:r>
      <w:proofErr w:type="gramStart"/>
      <w:r>
        <w:t>Response to Decadal Survey RFI#1.</w:t>
      </w:r>
      <w:proofErr w:type="gramEnd"/>
    </w:p>
    <w:p w:rsidR="005D29AE" w:rsidRDefault="005D29AE" w:rsidP="005D29AE">
      <w:pPr>
        <w:pStyle w:val="ref"/>
      </w:pPr>
      <w:r>
        <w:t>[</w:t>
      </w:r>
      <w:bookmarkStart w:id="15" w:name="ref_Chelton_RFI_1"/>
      <w:r w:rsidR="00BF2480">
        <w:fldChar w:fldCharType="begin"/>
      </w:r>
      <w:r>
        <w:instrText xml:space="preserve"> SEQ ref \* MERGEFORMAT </w:instrText>
      </w:r>
      <w:r w:rsidR="00BF2480">
        <w:fldChar w:fldCharType="separate"/>
      </w:r>
      <w:r w:rsidR="0010661C">
        <w:rPr>
          <w:noProof/>
        </w:rPr>
        <w:t>6</w:t>
      </w:r>
      <w:r w:rsidR="00BF2480">
        <w:fldChar w:fldCharType="end"/>
      </w:r>
      <w:bookmarkEnd w:id="15"/>
      <w:r>
        <w:t xml:space="preserve">] Chelton, D., </w:t>
      </w:r>
      <w:r w:rsidRPr="0061798D">
        <w:t>J. T.</w:t>
      </w:r>
      <w:r>
        <w:t xml:space="preserve"> Farrar, R. M. </w:t>
      </w:r>
      <w:proofErr w:type="spellStart"/>
      <w:r>
        <w:t>Samelson</w:t>
      </w:r>
      <w:proofErr w:type="spellEnd"/>
      <w:r>
        <w:t xml:space="preserve">, 2015: </w:t>
      </w:r>
      <w:r w:rsidRPr="0061798D">
        <w:t>Wind-driven Near-surface Vertical Motion in the Ocean</w:t>
      </w:r>
      <w:r>
        <w:t xml:space="preserve">. </w:t>
      </w:r>
      <w:proofErr w:type="gramStart"/>
      <w:r>
        <w:t>Response to Decadal Survey RFI#1.</w:t>
      </w:r>
      <w:proofErr w:type="gramEnd"/>
    </w:p>
    <w:p w:rsidR="005D29AE" w:rsidRPr="00F2407A" w:rsidRDefault="005D29AE" w:rsidP="005D29AE">
      <w:pPr>
        <w:pStyle w:val="ref"/>
      </w:pPr>
      <w:r w:rsidRPr="00F2407A">
        <w:t>[</w:t>
      </w:r>
      <w:bookmarkStart w:id="16" w:name="ref_Wang_and_McPhaden_2000"/>
      <w:r w:rsidR="00BF2480" w:rsidRPr="00F2407A">
        <w:fldChar w:fldCharType="begin"/>
      </w:r>
      <w:r w:rsidRPr="00F2407A">
        <w:instrText xml:space="preserve"> SEQ ref \* MERGEFORMAT </w:instrText>
      </w:r>
      <w:r w:rsidR="00BF2480" w:rsidRPr="00F2407A">
        <w:fldChar w:fldCharType="separate"/>
      </w:r>
      <w:r w:rsidR="0010661C">
        <w:rPr>
          <w:noProof/>
        </w:rPr>
        <w:t>7</w:t>
      </w:r>
      <w:r w:rsidR="00BF2480" w:rsidRPr="00F2407A">
        <w:fldChar w:fldCharType="end"/>
      </w:r>
      <w:bookmarkEnd w:id="16"/>
      <w:r w:rsidRPr="00F2407A">
        <w:t xml:space="preserve">] Wang, W., M.J. </w:t>
      </w:r>
      <w:proofErr w:type="spellStart"/>
      <w:r w:rsidRPr="00F2407A">
        <w:t>McPhaden</w:t>
      </w:r>
      <w:proofErr w:type="spellEnd"/>
      <w:r w:rsidRPr="00F2407A">
        <w:t xml:space="preserve">, 2000: The surface layer heat balance in the equatorial Pacific Ocean. Part II: </w:t>
      </w:r>
      <w:r>
        <w:t>I</w:t>
      </w:r>
      <w:r w:rsidRPr="00F2407A">
        <w:t xml:space="preserve">nterannual variability. </w:t>
      </w:r>
      <w:r w:rsidRPr="000B2DC9">
        <w:rPr>
          <w:i/>
        </w:rPr>
        <w:t xml:space="preserve">J. Phys. </w:t>
      </w:r>
      <w:proofErr w:type="spellStart"/>
      <w:r w:rsidRPr="000B2DC9">
        <w:rPr>
          <w:i/>
        </w:rPr>
        <w:t>Oceanogr</w:t>
      </w:r>
      <w:proofErr w:type="spellEnd"/>
      <w:r w:rsidRPr="000B2DC9">
        <w:rPr>
          <w:i/>
        </w:rPr>
        <w:t>.</w:t>
      </w:r>
      <w:r w:rsidRPr="00F2407A">
        <w:t xml:space="preserve">, </w:t>
      </w:r>
      <w:r w:rsidRPr="000B2DC9">
        <w:rPr>
          <w:b/>
        </w:rPr>
        <w:t>30</w:t>
      </w:r>
      <w:r>
        <w:t xml:space="preserve">, </w:t>
      </w:r>
      <w:r w:rsidRPr="00F2407A">
        <w:t>2989</w:t>
      </w:r>
      <w:r>
        <w:t>-</w:t>
      </w:r>
      <w:r w:rsidRPr="00F2407A">
        <w:t>3008.</w:t>
      </w:r>
    </w:p>
    <w:p w:rsidR="005D29AE" w:rsidRPr="00F2407A" w:rsidRDefault="005D29AE" w:rsidP="005D29AE">
      <w:pPr>
        <w:pStyle w:val="ref"/>
      </w:pPr>
      <w:r w:rsidRPr="00F2407A">
        <w:t>[</w:t>
      </w:r>
      <w:bookmarkStart w:id="17" w:name="ref_Wang_and_McPhaden_2001"/>
      <w:r w:rsidR="00BF2480" w:rsidRPr="00F2407A">
        <w:fldChar w:fldCharType="begin"/>
      </w:r>
      <w:r w:rsidRPr="00F2407A">
        <w:instrText xml:space="preserve"> SEQ ref \* MERGEFORMAT </w:instrText>
      </w:r>
      <w:r w:rsidR="00BF2480" w:rsidRPr="00F2407A">
        <w:fldChar w:fldCharType="separate"/>
      </w:r>
      <w:r w:rsidR="0010661C">
        <w:rPr>
          <w:noProof/>
        </w:rPr>
        <w:t>8</w:t>
      </w:r>
      <w:r w:rsidR="00BF2480" w:rsidRPr="00F2407A">
        <w:fldChar w:fldCharType="end"/>
      </w:r>
      <w:bookmarkEnd w:id="17"/>
      <w:r w:rsidRPr="00F2407A">
        <w:t>] Wang, W.</w:t>
      </w:r>
      <w:r>
        <w:t xml:space="preserve"> and</w:t>
      </w:r>
      <w:r w:rsidRPr="00F2407A">
        <w:t xml:space="preserve"> M.J. </w:t>
      </w:r>
      <w:proofErr w:type="spellStart"/>
      <w:r w:rsidRPr="00F2407A">
        <w:t>McPhaden</w:t>
      </w:r>
      <w:proofErr w:type="spellEnd"/>
      <w:r w:rsidRPr="00F2407A">
        <w:t xml:space="preserve">, 2001: The surface layer heat balance in the equatorial Pacific Ocean during the 1997-98 El Nino and 1998-99 La Nina. </w:t>
      </w:r>
      <w:r w:rsidRPr="000B2DC9">
        <w:rPr>
          <w:i/>
        </w:rPr>
        <w:t>J. Climate</w:t>
      </w:r>
      <w:r w:rsidRPr="00F2407A">
        <w:t xml:space="preserve">, </w:t>
      </w:r>
      <w:r w:rsidRPr="000B2DC9">
        <w:rPr>
          <w:b/>
        </w:rPr>
        <w:t>14</w:t>
      </w:r>
      <w:r>
        <w:t xml:space="preserve">, </w:t>
      </w:r>
      <w:r w:rsidRPr="00F2407A">
        <w:t>3393</w:t>
      </w:r>
      <w:r>
        <w:t>-</w:t>
      </w:r>
      <w:r w:rsidRPr="00F2407A">
        <w:t>3407.</w:t>
      </w:r>
    </w:p>
    <w:p w:rsidR="005D29AE" w:rsidRDefault="005D29AE" w:rsidP="005D29AE">
      <w:pPr>
        <w:pStyle w:val="ref"/>
      </w:pPr>
      <w:r>
        <w:t>[</w:t>
      </w:r>
      <w:bookmarkStart w:id="18" w:name="ref_McPhaden_and_Zhang_2002"/>
      <w:r w:rsidR="00BF2480">
        <w:fldChar w:fldCharType="begin"/>
      </w:r>
      <w:r>
        <w:instrText xml:space="preserve"> SEQ ref \* MERGEFORMAT </w:instrText>
      </w:r>
      <w:r w:rsidR="00BF2480">
        <w:fldChar w:fldCharType="separate"/>
      </w:r>
      <w:r w:rsidR="0010661C">
        <w:rPr>
          <w:noProof/>
        </w:rPr>
        <w:t>9</w:t>
      </w:r>
      <w:r w:rsidR="00BF2480">
        <w:fldChar w:fldCharType="end"/>
      </w:r>
      <w:bookmarkEnd w:id="18"/>
      <w:r>
        <w:t xml:space="preserve">] </w:t>
      </w:r>
      <w:proofErr w:type="spellStart"/>
      <w:r>
        <w:t>McPhaden</w:t>
      </w:r>
      <w:proofErr w:type="spellEnd"/>
      <w:r>
        <w:t xml:space="preserve">, M.J. and D. Zhang, 2002:  Slowdown of the meridional overturning circulation in the upper Pacific Ocean. </w:t>
      </w:r>
      <w:r w:rsidRPr="000B2DC9">
        <w:rPr>
          <w:i/>
        </w:rPr>
        <w:t>Nature</w:t>
      </w:r>
      <w:r>
        <w:t xml:space="preserve">, </w:t>
      </w:r>
      <w:r w:rsidRPr="000B2DC9">
        <w:rPr>
          <w:b/>
        </w:rPr>
        <w:t>415</w:t>
      </w:r>
      <w:r>
        <w:t xml:space="preserve">, 603-608, </w:t>
      </w:r>
      <w:proofErr w:type="spellStart"/>
      <w:r>
        <w:t>doi</w:t>
      </w:r>
      <w:proofErr w:type="spellEnd"/>
      <w:r>
        <w:t>:</w:t>
      </w:r>
      <w:r w:rsidRPr="002A717D">
        <w:rPr>
          <w:rStyle w:val="Heading1Char"/>
        </w:rPr>
        <w:t xml:space="preserve"> </w:t>
      </w:r>
      <w:r>
        <w:rPr>
          <w:rStyle w:val="doi"/>
        </w:rPr>
        <w:t>10.1038/415603a</w:t>
      </w:r>
      <w:r>
        <w:t>.</w:t>
      </w:r>
    </w:p>
    <w:p w:rsidR="005D29AE" w:rsidRDefault="005D29AE" w:rsidP="005D29AE">
      <w:pPr>
        <w:pStyle w:val="ref"/>
      </w:pPr>
      <w:r>
        <w:t>[</w:t>
      </w:r>
      <w:bookmarkStart w:id="19" w:name="ref_Chavez_et_al_1999"/>
      <w:r w:rsidR="00BF2480">
        <w:fldChar w:fldCharType="begin"/>
      </w:r>
      <w:r>
        <w:instrText xml:space="preserve"> SEQ ref \* MERGEFORMAT </w:instrText>
      </w:r>
      <w:r w:rsidR="00BF2480">
        <w:fldChar w:fldCharType="separate"/>
      </w:r>
      <w:r w:rsidR="0010661C">
        <w:rPr>
          <w:noProof/>
        </w:rPr>
        <w:t>10</w:t>
      </w:r>
      <w:r w:rsidR="00BF2480">
        <w:fldChar w:fldCharType="end"/>
      </w:r>
      <w:bookmarkEnd w:id="19"/>
      <w:r>
        <w:t xml:space="preserve">] Chavez, F.P., P.G. </w:t>
      </w:r>
      <w:proofErr w:type="spellStart"/>
      <w:r>
        <w:t>Strutton</w:t>
      </w:r>
      <w:proofErr w:type="spellEnd"/>
      <w:r>
        <w:t xml:space="preserve">, G.E. </w:t>
      </w:r>
      <w:proofErr w:type="spellStart"/>
      <w:r>
        <w:t>Friederich</w:t>
      </w:r>
      <w:proofErr w:type="spellEnd"/>
      <w:r>
        <w:t xml:space="preserve">, R.A. Feely, G.C. Feldman, D.G. Foley, and M.J. </w:t>
      </w:r>
      <w:proofErr w:type="spellStart"/>
      <w:r>
        <w:t>McPhaden</w:t>
      </w:r>
      <w:proofErr w:type="spellEnd"/>
      <w:r>
        <w:t xml:space="preserve">:  1999;  Biological and Chemical Response of the Equatorial Pacific Ocean to the 1997-98 El Niño.  </w:t>
      </w:r>
      <w:r w:rsidRPr="000B2DC9">
        <w:rPr>
          <w:i/>
        </w:rPr>
        <w:t>Science</w:t>
      </w:r>
      <w:r>
        <w:t xml:space="preserve">, </w:t>
      </w:r>
      <w:r w:rsidRPr="000B2DC9">
        <w:rPr>
          <w:b/>
        </w:rPr>
        <w:t>286</w:t>
      </w:r>
      <w:r w:rsidRPr="002A717D">
        <w:t>(5447)</w:t>
      </w:r>
      <w:r>
        <w:t xml:space="preserve">, 2126-2131, </w:t>
      </w:r>
      <w:proofErr w:type="spellStart"/>
      <w:r>
        <w:t>doi</w:t>
      </w:r>
      <w:proofErr w:type="spellEnd"/>
      <w:r>
        <w:t>: 10.1126/science.286.5447.2126</w:t>
      </w:r>
    </w:p>
    <w:p w:rsidR="005D29AE" w:rsidRDefault="005D29AE" w:rsidP="005D29AE">
      <w:pPr>
        <w:pStyle w:val="ref"/>
      </w:pPr>
      <w:r>
        <w:t>[</w:t>
      </w:r>
      <w:bookmarkStart w:id="20" w:name="ref_Johnson_et_al_2001"/>
      <w:r w:rsidR="00BF2480">
        <w:fldChar w:fldCharType="begin"/>
      </w:r>
      <w:r>
        <w:instrText xml:space="preserve"> SEQ ref \* MERGEFORMAT </w:instrText>
      </w:r>
      <w:r w:rsidR="00BF2480">
        <w:fldChar w:fldCharType="separate"/>
      </w:r>
      <w:r w:rsidR="0010661C">
        <w:rPr>
          <w:noProof/>
        </w:rPr>
        <w:t>11</w:t>
      </w:r>
      <w:r w:rsidR="00BF2480">
        <w:fldChar w:fldCharType="end"/>
      </w:r>
      <w:bookmarkEnd w:id="20"/>
      <w:r>
        <w:t xml:space="preserve">] Johnson, G.C., M.J. </w:t>
      </w:r>
      <w:proofErr w:type="spellStart"/>
      <w:r>
        <w:t>McPhaden</w:t>
      </w:r>
      <w:proofErr w:type="spellEnd"/>
      <w:r>
        <w:t xml:space="preserve"> and E. Firing: 2001: Equatorial Pacific Ocean horizontal velocity, divergence, and upwelling.  </w:t>
      </w:r>
      <w:r w:rsidRPr="000B2DC9">
        <w:rPr>
          <w:i/>
        </w:rPr>
        <w:t xml:space="preserve">J. Phys </w:t>
      </w:r>
      <w:proofErr w:type="spellStart"/>
      <w:r w:rsidRPr="000B2DC9">
        <w:rPr>
          <w:i/>
        </w:rPr>
        <w:t>Oceanogr</w:t>
      </w:r>
      <w:proofErr w:type="spellEnd"/>
      <w:r w:rsidRPr="000B2DC9">
        <w:rPr>
          <w:i/>
        </w:rPr>
        <w:t>.</w:t>
      </w:r>
      <w:r>
        <w:t xml:space="preserve">, </w:t>
      </w:r>
      <w:r w:rsidRPr="000B2DC9">
        <w:rPr>
          <w:b/>
        </w:rPr>
        <w:t>31</w:t>
      </w:r>
      <w:r w:rsidRPr="002A717D">
        <w:t>(3)</w:t>
      </w:r>
      <w:r>
        <w:t>, 839-849.</w:t>
      </w:r>
    </w:p>
    <w:p w:rsidR="005D29AE" w:rsidRDefault="005D29AE" w:rsidP="005D29AE">
      <w:pPr>
        <w:pStyle w:val="ref"/>
      </w:pPr>
      <w:r>
        <w:t>[</w:t>
      </w:r>
      <w:bookmarkStart w:id="21" w:name="ref_Nagura_and_McPhaden_2010"/>
      <w:r w:rsidR="00BF2480">
        <w:fldChar w:fldCharType="begin"/>
      </w:r>
      <w:r>
        <w:instrText xml:space="preserve"> SEQ ref \* MERGEFORMAT </w:instrText>
      </w:r>
      <w:r w:rsidR="00BF2480">
        <w:fldChar w:fldCharType="separate"/>
      </w:r>
      <w:r w:rsidR="0010661C">
        <w:rPr>
          <w:noProof/>
        </w:rPr>
        <w:t>12</w:t>
      </w:r>
      <w:r w:rsidR="00BF2480">
        <w:fldChar w:fldCharType="end"/>
      </w:r>
      <w:bookmarkEnd w:id="21"/>
      <w:r>
        <w:t xml:space="preserve">] </w:t>
      </w:r>
      <w:proofErr w:type="spellStart"/>
      <w:r w:rsidRPr="00971DE1">
        <w:t>Nagura</w:t>
      </w:r>
      <w:proofErr w:type="spellEnd"/>
      <w:r w:rsidRPr="00971DE1">
        <w:t>, M. and M. J. McPhaden</w:t>
      </w:r>
      <w:proofErr w:type="gramStart"/>
      <w:r>
        <w:t>,</w:t>
      </w:r>
      <w:r w:rsidRPr="00971DE1">
        <w:t>2010</w:t>
      </w:r>
      <w:proofErr w:type="gramEnd"/>
      <w:r>
        <w:t>:</w:t>
      </w:r>
      <w:r w:rsidRPr="00971DE1">
        <w:t xml:space="preserve"> </w:t>
      </w:r>
      <w:proofErr w:type="spellStart"/>
      <w:r w:rsidRPr="00971DE1">
        <w:t>Wyrtki</w:t>
      </w:r>
      <w:proofErr w:type="spellEnd"/>
      <w:r w:rsidRPr="00971DE1">
        <w:t xml:space="preserve"> Jet dynamics: Seasonal variability</w:t>
      </w:r>
      <w:r>
        <w:t>.</w:t>
      </w:r>
      <w:r w:rsidRPr="00971DE1">
        <w:t xml:space="preserve"> </w:t>
      </w:r>
      <w:r w:rsidRPr="00EF27D9">
        <w:rPr>
          <w:i/>
        </w:rPr>
        <w:t xml:space="preserve">J. </w:t>
      </w:r>
      <w:proofErr w:type="spellStart"/>
      <w:r w:rsidRPr="00EF27D9">
        <w:rPr>
          <w:i/>
        </w:rPr>
        <w:t>Geophys</w:t>
      </w:r>
      <w:proofErr w:type="spellEnd"/>
      <w:r w:rsidRPr="00EF27D9">
        <w:rPr>
          <w:i/>
        </w:rPr>
        <w:t>. Res.</w:t>
      </w:r>
      <w:r w:rsidRPr="00971DE1">
        <w:t xml:space="preserve">, </w:t>
      </w:r>
      <w:r w:rsidRPr="000B2DC9">
        <w:rPr>
          <w:b/>
        </w:rPr>
        <w:t>115</w:t>
      </w:r>
      <w:r w:rsidRPr="00971DE1">
        <w:t>, C07009, doi</w:t>
      </w:r>
      <w:proofErr w:type="gramStart"/>
      <w:r w:rsidRPr="00971DE1">
        <w:t>:10.1029</w:t>
      </w:r>
      <w:proofErr w:type="gramEnd"/>
      <w:r w:rsidRPr="00971DE1">
        <w:t>/2009JC005922.</w:t>
      </w:r>
    </w:p>
    <w:p w:rsidR="005D29AE" w:rsidRPr="000C104D" w:rsidRDefault="005D29AE" w:rsidP="005D29AE">
      <w:pPr>
        <w:pStyle w:val="ref"/>
      </w:pPr>
      <w:r>
        <w:lastRenderedPageBreak/>
        <w:t>[</w:t>
      </w:r>
      <w:bookmarkStart w:id="22" w:name="ref_Kessler_and_Kleeman_2000"/>
      <w:r w:rsidR="00BF2480">
        <w:fldChar w:fldCharType="begin"/>
      </w:r>
      <w:r>
        <w:instrText xml:space="preserve"> SEQ ref \* MERGEFORMAT </w:instrText>
      </w:r>
      <w:r w:rsidR="00BF2480">
        <w:fldChar w:fldCharType="separate"/>
      </w:r>
      <w:r w:rsidR="0010661C">
        <w:rPr>
          <w:noProof/>
        </w:rPr>
        <w:t>13</w:t>
      </w:r>
      <w:r w:rsidR="00BF2480">
        <w:fldChar w:fldCharType="end"/>
      </w:r>
      <w:bookmarkEnd w:id="22"/>
      <w:r>
        <w:t xml:space="preserve">] </w:t>
      </w:r>
      <w:r w:rsidRPr="000C104D">
        <w:t xml:space="preserve">Kessler, </w:t>
      </w:r>
      <w:r>
        <w:t xml:space="preserve">W.S. and </w:t>
      </w:r>
      <w:r w:rsidRPr="000C104D">
        <w:t>R</w:t>
      </w:r>
      <w:r>
        <w:t>.</w:t>
      </w:r>
      <w:r w:rsidRPr="000C104D">
        <w:t xml:space="preserve"> </w:t>
      </w:r>
      <w:proofErr w:type="spellStart"/>
      <w:r w:rsidRPr="000C104D">
        <w:t>Kleeman</w:t>
      </w:r>
      <w:proofErr w:type="spellEnd"/>
      <w:r w:rsidRPr="000C104D">
        <w:t xml:space="preserve">, 2000: </w:t>
      </w:r>
      <w:hyperlink r:id="rId9" w:history="1">
        <w:r w:rsidRPr="000C104D">
          <w:t>Rectification of the Madden-Julian Oscillation into the ENSO cycle</w:t>
        </w:r>
      </w:hyperlink>
      <w:r w:rsidRPr="000C104D">
        <w:t xml:space="preserve">. </w:t>
      </w:r>
      <w:r w:rsidRPr="000C104D">
        <w:rPr>
          <w:i/>
        </w:rPr>
        <w:t>Journal of Climate</w:t>
      </w:r>
      <w:r>
        <w:t>,</w:t>
      </w:r>
      <w:r w:rsidRPr="000C104D">
        <w:t xml:space="preserve"> </w:t>
      </w:r>
      <w:r w:rsidRPr="000C104D">
        <w:rPr>
          <w:b/>
        </w:rPr>
        <w:t>13</w:t>
      </w:r>
      <w:r w:rsidRPr="000C104D">
        <w:t xml:space="preserve"> (20), 3560-3575.</w:t>
      </w:r>
    </w:p>
    <w:p w:rsidR="005D29AE" w:rsidRDefault="005D29AE" w:rsidP="005D29AE">
      <w:pPr>
        <w:pStyle w:val="ref"/>
      </w:pPr>
      <w:r>
        <w:t>[</w:t>
      </w:r>
      <w:bookmarkStart w:id="23" w:name="ref_Flato_et_al_2013"/>
      <w:r w:rsidR="00BF2480">
        <w:fldChar w:fldCharType="begin"/>
      </w:r>
      <w:r>
        <w:instrText xml:space="preserve"> SEQ ref \* MERGEFORMAT </w:instrText>
      </w:r>
      <w:r w:rsidR="00BF2480">
        <w:fldChar w:fldCharType="separate"/>
      </w:r>
      <w:r w:rsidR="0010661C">
        <w:rPr>
          <w:noProof/>
        </w:rPr>
        <w:t>14</w:t>
      </w:r>
      <w:r w:rsidR="00BF2480">
        <w:fldChar w:fldCharType="end"/>
      </w:r>
      <w:bookmarkEnd w:id="23"/>
      <w:r>
        <w:t xml:space="preserve">] </w:t>
      </w:r>
      <w:proofErr w:type="spellStart"/>
      <w:r w:rsidRPr="00847D05">
        <w:t>Flato</w:t>
      </w:r>
      <w:proofErr w:type="spellEnd"/>
      <w:r w:rsidRPr="00847D05">
        <w:t xml:space="preserve">, G., J. </w:t>
      </w:r>
      <w:proofErr w:type="spellStart"/>
      <w:r w:rsidRPr="00847D05">
        <w:t>Marotzke</w:t>
      </w:r>
      <w:proofErr w:type="spellEnd"/>
      <w:r w:rsidRPr="00847D05">
        <w:t xml:space="preserve">, B. </w:t>
      </w:r>
      <w:proofErr w:type="spellStart"/>
      <w:r w:rsidRPr="00847D05">
        <w:t>Abiodun</w:t>
      </w:r>
      <w:proofErr w:type="spellEnd"/>
      <w:r w:rsidRPr="00847D05">
        <w:t xml:space="preserve">, P. </w:t>
      </w:r>
      <w:proofErr w:type="spellStart"/>
      <w:r w:rsidRPr="00847D05">
        <w:t>Braconnot</w:t>
      </w:r>
      <w:proofErr w:type="spellEnd"/>
      <w:r w:rsidRPr="00847D05">
        <w:t xml:space="preserve">, S.C. Chou, W. Collins, P. Cox, F. </w:t>
      </w:r>
      <w:proofErr w:type="spellStart"/>
      <w:r w:rsidRPr="00847D05">
        <w:t>Driouech</w:t>
      </w:r>
      <w:proofErr w:type="spellEnd"/>
      <w:r w:rsidRPr="00847D05">
        <w:t xml:space="preserve">, S. </w:t>
      </w:r>
      <w:proofErr w:type="spellStart"/>
      <w:r w:rsidRPr="00847D05">
        <w:t>Emori</w:t>
      </w:r>
      <w:proofErr w:type="spellEnd"/>
      <w:r w:rsidRPr="00847D05">
        <w:t xml:space="preserve">, V. </w:t>
      </w:r>
      <w:proofErr w:type="spellStart"/>
      <w:r w:rsidRPr="00847D05">
        <w:t>Eyring</w:t>
      </w:r>
      <w:proofErr w:type="spellEnd"/>
      <w:r w:rsidRPr="00847D05">
        <w:t xml:space="preserve">, C. Forest, P. </w:t>
      </w:r>
      <w:proofErr w:type="spellStart"/>
      <w:r w:rsidRPr="00847D05">
        <w:t>Gleckler</w:t>
      </w:r>
      <w:proofErr w:type="spellEnd"/>
      <w:r w:rsidRPr="00847D05">
        <w:t xml:space="preserve">, E. </w:t>
      </w:r>
      <w:proofErr w:type="spellStart"/>
      <w:r w:rsidRPr="00847D05">
        <w:t>Guilyardi</w:t>
      </w:r>
      <w:proofErr w:type="spellEnd"/>
      <w:r w:rsidRPr="00847D05">
        <w:t xml:space="preserve">, C. </w:t>
      </w:r>
      <w:proofErr w:type="spellStart"/>
      <w:r w:rsidRPr="00847D05">
        <w:t>Jakob</w:t>
      </w:r>
      <w:proofErr w:type="spellEnd"/>
      <w:r w:rsidRPr="00847D05">
        <w:t xml:space="preserve">, V. </w:t>
      </w:r>
      <w:proofErr w:type="spellStart"/>
      <w:r w:rsidRPr="00847D05">
        <w:t>Kattsov</w:t>
      </w:r>
      <w:proofErr w:type="spellEnd"/>
      <w:r w:rsidRPr="00847D05">
        <w:t>, C. Reason</w:t>
      </w:r>
      <w:r>
        <w:t>,</w:t>
      </w:r>
      <w:r w:rsidRPr="00847D05">
        <w:t xml:space="preserve"> and M. </w:t>
      </w:r>
      <w:proofErr w:type="spellStart"/>
      <w:r w:rsidRPr="00847D05">
        <w:t>Rummukainen</w:t>
      </w:r>
      <w:proofErr w:type="spellEnd"/>
      <w:r w:rsidRPr="00847D05">
        <w:t xml:space="preserve">, 2013: Evaluation of Climate Models. In: </w:t>
      </w:r>
      <w:r w:rsidRPr="000B2DC9">
        <w:rPr>
          <w:i/>
        </w:rPr>
        <w:t>Climate Change 2013: The Physical Science Basis</w:t>
      </w:r>
      <w:r w:rsidRPr="00847D05">
        <w:t>. Contribution of Working Group I to the Fifth Assess</w:t>
      </w:r>
      <w:r w:rsidRPr="00847D05">
        <w:softHyphen/>
        <w:t xml:space="preserve">ment Report of the Intergovernmental Panel on Climate Change </w:t>
      </w:r>
      <w:r>
        <w:t>[</w:t>
      </w:r>
      <w:r w:rsidRPr="000A37EA">
        <w:t xml:space="preserve">Stocker, T.F., D. Qin, </w:t>
      </w:r>
      <w:proofErr w:type="gramStart"/>
      <w:r w:rsidRPr="000A37EA">
        <w:t>G</w:t>
      </w:r>
      <w:proofErr w:type="gramEnd"/>
      <w:r w:rsidRPr="000A37EA">
        <w:t xml:space="preserve">.-K. </w:t>
      </w:r>
      <w:proofErr w:type="spellStart"/>
      <w:r w:rsidRPr="000A37EA">
        <w:t>Plattner</w:t>
      </w:r>
      <w:proofErr w:type="spellEnd"/>
      <w:r w:rsidRPr="000A37EA">
        <w:t xml:space="preserve">, M. </w:t>
      </w:r>
      <w:proofErr w:type="spellStart"/>
      <w:r w:rsidRPr="000A37EA">
        <w:t>Tignor</w:t>
      </w:r>
      <w:proofErr w:type="spellEnd"/>
      <w:r w:rsidRPr="000A37EA">
        <w:t xml:space="preserve">, S.K. Allen, J. </w:t>
      </w:r>
      <w:proofErr w:type="spellStart"/>
      <w:r w:rsidRPr="000A37EA">
        <w:t>Boschung</w:t>
      </w:r>
      <w:proofErr w:type="spellEnd"/>
      <w:r w:rsidRPr="000A37EA">
        <w:t xml:space="preserve">, A. </w:t>
      </w:r>
      <w:proofErr w:type="spellStart"/>
      <w:r w:rsidRPr="000A37EA">
        <w:t>Nauels</w:t>
      </w:r>
      <w:proofErr w:type="spellEnd"/>
      <w:r w:rsidRPr="000A37EA">
        <w:t xml:space="preserve">, Y. Xia, V. </w:t>
      </w:r>
      <w:proofErr w:type="spellStart"/>
      <w:r w:rsidRPr="000A37EA">
        <w:t>Bex</w:t>
      </w:r>
      <w:proofErr w:type="spellEnd"/>
      <w:r w:rsidRPr="000A37EA">
        <w:t xml:space="preserve"> and P.M. </w:t>
      </w:r>
      <w:proofErr w:type="spellStart"/>
      <w:r w:rsidRPr="000A37EA">
        <w:t>Midgley</w:t>
      </w:r>
      <w:proofErr w:type="spellEnd"/>
      <w:r w:rsidRPr="000A37EA">
        <w:t xml:space="preserve"> (eds.)], Cambridge University Press, Cambridge, United Kingdom and New York, NY, USA</w:t>
      </w:r>
      <w:r>
        <w:t xml:space="preserve">, </w:t>
      </w:r>
      <w:r w:rsidRPr="000A37EA">
        <w:t>741-866.</w:t>
      </w:r>
      <w:r>
        <w:t xml:space="preserve"> </w:t>
      </w:r>
      <w:r w:rsidRPr="002A717D">
        <w:t>http://www.climatechange2013.org/images/report/WG1AR5_Chapter09_FINAL.pdf</w:t>
      </w:r>
    </w:p>
    <w:p w:rsidR="005D29AE" w:rsidRDefault="005D29AE" w:rsidP="005D29AE">
      <w:pPr>
        <w:pStyle w:val="ref"/>
      </w:pPr>
      <w:r>
        <w:t>[</w:t>
      </w:r>
      <w:bookmarkStart w:id="24" w:name="ref_Li_Xie_Du_2015"/>
      <w:r w:rsidR="00BF2480">
        <w:fldChar w:fldCharType="begin"/>
      </w:r>
      <w:r>
        <w:instrText xml:space="preserve"> SEQ ref \* MERGEFORMAT </w:instrText>
      </w:r>
      <w:r w:rsidR="00BF2480">
        <w:fldChar w:fldCharType="separate"/>
      </w:r>
      <w:r w:rsidR="0010661C">
        <w:rPr>
          <w:noProof/>
        </w:rPr>
        <w:t>15</w:t>
      </w:r>
      <w:r w:rsidR="00BF2480">
        <w:fldChar w:fldCharType="end"/>
      </w:r>
      <w:bookmarkEnd w:id="24"/>
      <w:r>
        <w:t xml:space="preserve">] Li, G., S.-P. </w:t>
      </w:r>
      <w:proofErr w:type="spellStart"/>
      <w:r>
        <w:t>Xie</w:t>
      </w:r>
      <w:proofErr w:type="spellEnd"/>
      <w:r>
        <w:t xml:space="preserve">, and Y. Du, 2015: Monsoon-induced biases of climate models over the tropical Indian Ocean with implications for regional climate projection. </w:t>
      </w:r>
      <w:r>
        <w:rPr>
          <w:i/>
          <w:iCs/>
        </w:rPr>
        <w:t>J. Climate</w:t>
      </w:r>
      <w:r>
        <w:t xml:space="preserve">, </w:t>
      </w:r>
      <w:r w:rsidRPr="000A37EA">
        <w:rPr>
          <w:b/>
        </w:rPr>
        <w:t>28</w:t>
      </w:r>
      <w:r>
        <w:t xml:space="preserve">(8), 3058-3072, </w:t>
      </w:r>
      <w:proofErr w:type="spellStart"/>
      <w:r>
        <w:t>doi</w:t>
      </w:r>
      <w:proofErr w:type="spellEnd"/>
      <w:r>
        <w:t>:</w:t>
      </w:r>
      <w:r w:rsidRPr="000A37EA">
        <w:t xml:space="preserve"> </w:t>
      </w:r>
      <w:r>
        <w:t>10.1175/JCLI-D-14-00740.1.</w:t>
      </w:r>
    </w:p>
    <w:p w:rsidR="005D29AE" w:rsidRDefault="005D29AE" w:rsidP="005D29AE">
      <w:pPr>
        <w:pStyle w:val="ref"/>
      </w:pPr>
      <w:r>
        <w:t>[</w:t>
      </w:r>
      <w:bookmarkStart w:id="25" w:name="ref_DiNezio_et_al_2009"/>
      <w:r w:rsidR="00BF2480">
        <w:fldChar w:fldCharType="begin"/>
      </w:r>
      <w:r>
        <w:instrText xml:space="preserve"> SEQ ref \* MERGEFORMAT </w:instrText>
      </w:r>
      <w:r w:rsidR="00BF2480">
        <w:fldChar w:fldCharType="separate"/>
      </w:r>
      <w:r w:rsidR="0010661C">
        <w:rPr>
          <w:noProof/>
        </w:rPr>
        <w:t>16</w:t>
      </w:r>
      <w:r w:rsidR="00BF2480">
        <w:fldChar w:fldCharType="end"/>
      </w:r>
      <w:bookmarkEnd w:id="25"/>
      <w:r>
        <w:t xml:space="preserve">] </w:t>
      </w:r>
      <w:proofErr w:type="spellStart"/>
      <w:r>
        <w:t>DiNezio</w:t>
      </w:r>
      <w:proofErr w:type="spellEnd"/>
      <w:r>
        <w:t xml:space="preserve">, P.N., A.C. Clement, G.A. </w:t>
      </w:r>
      <w:proofErr w:type="spellStart"/>
      <w:r>
        <w:t>Vecchi</w:t>
      </w:r>
      <w:proofErr w:type="spellEnd"/>
      <w:r>
        <w:t xml:space="preserve">, B.J. </w:t>
      </w:r>
      <w:proofErr w:type="spellStart"/>
      <w:r>
        <w:t>Soden</w:t>
      </w:r>
      <w:proofErr w:type="spellEnd"/>
      <w:r>
        <w:t xml:space="preserve">, B.J. </w:t>
      </w:r>
      <w:proofErr w:type="spellStart"/>
      <w:r>
        <w:t>Kirtman</w:t>
      </w:r>
      <w:proofErr w:type="spellEnd"/>
      <w:r>
        <w:t xml:space="preserve">, and S.-K. Lee, 2009: Climate Response of the Equatorial Pacific to Global Warming. </w:t>
      </w:r>
      <w:r>
        <w:rPr>
          <w:i/>
          <w:iCs/>
        </w:rPr>
        <w:t>J. Climate</w:t>
      </w:r>
      <w:r>
        <w:t xml:space="preserve">, </w:t>
      </w:r>
      <w:r>
        <w:rPr>
          <w:b/>
          <w:bCs/>
        </w:rPr>
        <w:t>22</w:t>
      </w:r>
      <w:r w:rsidRPr="000A37EA">
        <w:rPr>
          <w:bCs/>
        </w:rPr>
        <w:t>(18)</w:t>
      </w:r>
      <w:r>
        <w:t xml:space="preserve">, 4873-4892, </w:t>
      </w:r>
      <w:proofErr w:type="spellStart"/>
      <w:r>
        <w:t>doi</w:t>
      </w:r>
      <w:proofErr w:type="spellEnd"/>
      <w:r>
        <w:t>:</w:t>
      </w:r>
      <w:r w:rsidRPr="000A37EA">
        <w:t xml:space="preserve"> </w:t>
      </w:r>
      <w:r>
        <w:t>10.1175/2009JCLI2982.1.</w:t>
      </w:r>
    </w:p>
    <w:p w:rsidR="005D29AE" w:rsidRDefault="005D29AE" w:rsidP="005D29AE">
      <w:pPr>
        <w:pStyle w:val="ref"/>
      </w:pPr>
      <w:r>
        <w:t>[</w:t>
      </w:r>
      <w:bookmarkStart w:id="26" w:name="ref_Zhou_Xie_Zheng_2014"/>
      <w:r w:rsidR="00BF2480">
        <w:fldChar w:fldCharType="begin"/>
      </w:r>
      <w:r>
        <w:instrText xml:space="preserve"> SEQ ref \* MERGEFORMAT </w:instrText>
      </w:r>
      <w:r w:rsidR="00BF2480">
        <w:fldChar w:fldCharType="separate"/>
      </w:r>
      <w:r w:rsidR="0010661C">
        <w:rPr>
          <w:noProof/>
        </w:rPr>
        <w:t>17</w:t>
      </w:r>
      <w:r w:rsidR="00BF2480">
        <w:fldChar w:fldCharType="end"/>
      </w:r>
      <w:bookmarkEnd w:id="26"/>
      <w:r>
        <w:t xml:space="preserve">] Zhou, Z.-Q., S.-P. </w:t>
      </w:r>
      <w:proofErr w:type="spellStart"/>
      <w:proofErr w:type="gramStart"/>
      <w:r>
        <w:t>Xie</w:t>
      </w:r>
      <w:proofErr w:type="spellEnd"/>
      <w:r>
        <w:t>, X.-T.</w:t>
      </w:r>
      <w:proofErr w:type="gramEnd"/>
      <w:r>
        <w:t xml:space="preserve"> </w:t>
      </w:r>
      <w:proofErr w:type="spellStart"/>
      <w:r>
        <w:t>Zheng</w:t>
      </w:r>
      <w:proofErr w:type="spellEnd"/>
      <w:r>
        <w:t xml:space="preserve">, Q. Liu, and H. Wang, 2014: Global warming-induced changes in El Nino </w:t>
      </w:r>
      <w:proofErr w:type="spellStart"/>
      <w:r>
        <w:t>teleconnections</w:t>
      </w:r>
      <w:proofErr w:type="spellEnd"/>
      <w:r>
        <w:t xml:space="preserve"> over the North Pacific and North America. </w:t>
      </w:r>
      <w:r>
        <w:rPr>
          <w:i/>
          <w:iCs/>
        </w:rPr>
        <w:t>J. Climate</w:t>
      </w:r>
      <w:r>
        <w:t xml:space="preserve">, </w:t>
      </w:r>
      <w:r w:rsidRPr="000B2DC9">
        <w:rPr>
          <w:b/>
        </w:rPr>
        <w:t>27</w:t>
      </w:r>
      <w:r>
        <w:t>, 9050-9064, doi</w:t>
      </w:r>
      <w:proofErr w:type="gramStart"/>
      <w:r>
        <w:t>:</w:t>
      </w:r>
      <w:proofErr w:type="gramEnd"/>
      <w:r w:rsidR="00BF2480">
        <w:fldChar w:fldCharType="begin"/>
      </w:r>
      <w:r w:rsidR="005A4F1D">
        <w:instrText>HYPERLINK "http://dx.doi.org/10.1175/jcli-d-14-00254.1"</w:instrText>
      </w:r>
      <w:r w:rsidR="00BF2480">
        <w:fldChar w:fldCharType="separate"/>
      </w:r>
      <w:r>
        <w:rPr>
          <w:rStyle w:val="Hyperlink"/>
        </w:rPr>
        <w:t>10.1175/jcli-d-14-00254.1</w:t>
      </w:r>
      <w:r w:rsidR="00BF2480">
        <w:fldChar w:fldCharType="end"/>
      </w:r>
      <w:r>
        <w:t>.</w:t>
      </w:r>
    </w:p>
    <w:p w:rsidR="005D29AE" w:rsidRDefault="005D29AE" w:rsidP="005D29AE">
      <w:pPr>
        <w:pStyle w:val="ref"/>
      </w:pPr>
      <w:r>
        <w:t>[</w:t>
      </w:r>
      <w:bookmarkStart w:id="27" w:name="ref_Pope_RFI_1"/>
      <w:r w:rsidR="00BF2480">
        <w:fldChar w:fldCharType="begin"/>
      </w:r>
      <w:r>
        <w:instrText xml:space="preserve"> SEQ ref \* MERGEFORMAT </w:instrText>
      </w:r>
      <w:r w:rsidR="00BF2480">
        <w:fldChar w:fldCharType="separate"/>
      </w:r>
      <w:r w:rsidR="0010661C">
        <w:rPr>
          <w:noProof/>
        </w:rPr>
        <w:t>18</w:t>
      </w:r>
      <w:r w:rsidR="00BF2480">
        <w:fldChar w:fldCharType="end"/>
      </w:r>
      <w:bookmarkEnd w:id="27"/>
      <w:r>
        <w:t>]</w:t>
      </w:r>
      <w:r w:rsidRPr="00F4271B">
        <w:t xml:space="preserve"> </w:t>
      </w:r>
      <w:r>
        <w:t>Pope, A., P.</w:t>
      </w:r>
      <w:r w:rsidRPr="001E6946">
        <w:t xml:space="preserve"> Wagner, </w:t>
      </w:r>
      <w:r>
        <w:t>R.</w:t>
      </w:r>
      <w:r w:rsidRPr="001E6946">
        <w:t xml:space="preserve"> Johnson, Jamie </w:t>
      </w:r>
      <w:proofErr w:type="spellStart"/>
      <w:r w:rsidRPr="001E6946">
        <w:t>Shutler</w:t>
      </w:r>
      <w:proofErr w:type="spellEnd"/>
      <w:r w:rsidRPr="001E6946">
        <w:t xml:space="preserve">, Jenny </w:t>
      </w:r>
      <w:proofErr w:type="spellStart"/>
      <w:r w:rsidRPr="001E6946">
        <w:t>Baeseman</w:t>
      </w:r>
      <w:proofErr w:type="spellEnd"/>
      <w:r w:rsidRPr="001E6946">
        <w:t xml:space="preserve">, </w:t>
      </w:r>
      <w:r>
        <w:t>and L.</w:t>
      </w:r>
      <w:r w:rsidRPr="001E6946">
        <w:t xml:space="preserve"> Newman</w:t>
      </w:r>
      <w:r>
        <w:t xml:space="preserve">, 2015: </w:t>
      </w:r>
      <w:r w:rsidRPr="001E6946">
        <w:t>Community Review of Southern Ocean Satellite Data Needs</w:t>
      </w:r>
      <w:r>
        <w:t xml:space="preserve">. </w:t>
      </w:r>
      <w:proofErr w:type="gramStart"/>
      <w:r>
        <w:t>Response to Decadal Survey RFI#1.</w:t>
      </w:r>
      <w:proofErr w:type="gramEnd"/>
    </w:p>
    <w:p w:rsidR="005D29AE" w:rsidRDefault="005D29AE" w:rsidP="005D29AE">
      <w:pPr>
        <w:pStyle w:val="ref"/>
      </w:pPr>
      <w:r>
        <w:t>[</w:t>
      </w:r>
      <w:bookmarkStart w:id="28" w:name="ref_Proshutinsky_et_al_2002"/>
      <w:r w:rsidR="00BF2480">
        <w:fldChar w:fldCharType="begin"/>
      </w:r>
      <w:r>
        <w:instrText xml:space="preserve"> SEQ ref \* MERGEFORMAT </w:instrText>
      </w:r>
      <w:r w:rsidR="00BF2480">
        <w:fldChar w:fldCharType="separate"/>
      </w:r>
      <w:r w:rsidR="0010661C">
        <w:rPr>
          <w:noProof/>
        </w:rPr>
        <w:t>19</w:t>
      </w:r>
      <w:r w:rsidR="00BF2480">
        <w:fldChar w:fldCharType="end"/>
      </w:r>
      <w:bookmarkEnd w:id="28"/>
      <w:r>
        <w:t>]</w:t>
      </w:r>
      <w:r w:rsidRPr="00F4271B">
        <w:t xml:space="preserve"> </w:t>
      </w:r>
      <w:proofErr w:type="spellStart"/>
      <w:r w:rsidRPr="00394E0A">
        <w:t>Proshutinsky</w:t>
      </w:r>
      <w:proofErr w:type="spellEnd"/>
      <w:r w:rsidRPr="00394E0A">
        <w:t xml:space="preserve">, A., </w:t>
      </w:r>
      <w:r>
        <w:t xml:space="preserve">R.H. </w:t>
      </w:r>
      <w:r w:rsidRPr="00394E0A">
        <w:t>Bourke, and F. A. McLaughlin</w:t>
      </w:r>
      <w:r>
        <w:t>,</w:t>
      </w:r>
      <w:r w:rsidRPr="00394E0A">
        <w:t xml:space="preserve"> 2002</w:t>
      </w:r>
      <w:proofErr w:type="gramStart"/>
      <w:r>
        <w:t>:</w:t>
      </w:r>
      <w:r w:rsidRPr="00394E0A">
        <w:t>,</w:t>
      </w:r>
      <w:proofErr w:type="gramEnd"/>
      <w:r w:rsidRPr="00394E0A">
        <w:t xml:space="preserve"> The role of the Beaufort Gyre in Arctic climate variability: Seasonal to decadal climate scales. </w:t>
      </w:r>
      <w:proofErr w:type="spellStart"/>
      <w:proofErr w:type="gramStart"/>
      <w:r w:rsidRPr="000B2DC9">
        <w:rPr>
          <w:i/>
        </w:rPr>
        <w:t>Geophys</w:t>
      </w:r>
      <w:proofErr w:type="spellEnd"/>
      <w:r w:rsidRPr="000B2DC9">
        <w:rPr>
          <w:i/>
        </w:rPr>
        <w:t>.</w:t>
      </w:r>
      <w:proofErr w:type="gramEnd"/>
      <w:r w:rsidRPr="000B2DC9">
        <w:rPr>
          <w:i/>
        </w:rPr>
        <w:t xml:space="preserve"> Res. </w:t>
      </w:r>
      <w:proofErr w:type="spellStart"/>
      <w:r w:rsidRPr="000B2DC9">
        <w:rPr>
          <w:i/>
        </w:rPr>
        <w:t>Lett</w:t>
      </w:r>
      <w:proofErr w:type="spellEnd"/>
      <w:r w:rsidRPr="000B2DC9">
        <w:rPr>
          <w:i/>
        </w:rPr>
        <w:t>.</w:t>
      </w:r>
      <w:r w:rsidRPr="00394E0A">
        <w:t xml:space="preserve">, </w:t>
      </w:r>
      <w:r w:rsidRPr="000B2DC9">
        <w:rPr>
          <w:b/>
        </w:rPr>
        <w:t>29</w:t>
      </w:r>
      <w:r w:rsidRPr="00394E0A">
        <w:t>(23)</w:t>
      </w:r>
      <w:r>
        <w:t xml:space="preserve">, </w:t>
      </w:r>
      <w:r w:rsidRPr="00EF27D9">
        <w:rPr>
          <w:rStyle w:val="HTMLCite"/>
        </w:rPr>
        <w:t>2100, doi</w:t>
      </w:r>
      <w:proofErr w:type="gramStart"/>
      <w:r w:rsidRPr="00EF27D9">
        <w:rPr>
          <w:rStyle w:val="HTMLCite"/>
        </w:rPr>
        <w:t>:</w:t>
      </w:r>
      <w:proofErr w:type="gramEnd"/>
      <w:r w:rsidR="00BF2480">
        <w:fldChar w:fldCharType="begin"/>
      </w:r>
      <w:r w:rsidR="005A4F1D">
        <w:instrText>HYPERLINK "http://dx.doi.org/10.1029/2002GL015847" \t "_blank" \o "Link to external resource: 10.1029/2002GL015847"</w:instrText>
      </w:r>
      <w:r w:rsidR="00BF2480">
        <w:fldChar w:fldCharType="separate"/>
      </w:r>
      <w:r w:rsidRPr="00F55E85">
        <w:rPr>
          <w:rStyle w:val="Hyperlink"/>
          <w:i/>
          <w:iCs/>
        </w:rPr>
        <w:t>10.1029/2002GL015847</w:t>
      </w:r>
      <w:r w:rsidR="00BF2480">
        <w:fldChar w:fldCharType="end"/>
      </w:r>
      <w:r w:rsidRPr="00394E0A">
        <w:t>.</w:t>
      </w:r>
    </w:p>
    <w:p w:rsidR="005D29AE" w:rsidRDefault="005D29AE" w:rsidP="005D29AE">
      <w:pPr>
        <w:pStyle w:val="ref"/>
      </w:pPr>
      <w:r>
        <w:t>[</w:t>
      </w:r>
      <w:bookmarkStart w:id="29" w:name="ref_Dukhovskoy_et_al_2004"/>
      <w:r w:rsidR="00BF2480">
        <w:fldChar w:fldCharType="begin"/>
      </w:r>
      <w:r>
        <w:instrText xml:space="preserve"> SEQ ref \* MERGEFORMAT </w:instrText>
      </w:r>
      <w:r w:rsidR="00BF2480">
        <w:fldChar w:fldCharType="separate"/>
      </w:r>
      <w:r w:rsidR="0010661C">
        <w:rPr>
          <w:noProof/>
        </w:rPr>
        <w:t>20</w:t>
      </w:r>
      <w:r w:rsidR="00BF2480">
        <w:fldChar w:fldCharType="end"/>
      </w:r>
      <w:bookmarkEnd w:id="29"/>
      <w:r>
        <w:t>]</w:t>
      </w:r>
      <w:r w:rsidRPr="00F4271B">
        <w:t xml:space="preserve"> </w:t>
      </w:r>
      <w:proofErr w:type="spellStart"/>
      <w:r w:rsidRPr="00394E0A">
        <w:t>Dukhovskoy</w:t>
      </w:r>
      <w:proofErr w:type="spellEnd"/>
      <w:r w:rsidRPr="00394E0A">
        <w:t xml:space="preserve">, D.S., M.A. Johnson, and A. </w:t>
      </w:r>
      <w:proofErr w:type="spellStart"/>
      <w:r w:rsidRPr="00394E0A">
        <w:t>Proshutinsky</w:t>
      </w:r>
      <w:proofErr w:type="spellEnd"/>
      <w:r>
        <w:t>,</w:t>
      </w:r>
      <w:r w:rsidRPr="00394E0A">
        <w:t xml:space="preserve"> 2004</w:t>
      </w:r>
      <w:r>
        <w:t>:</w:t>
      </w:r>
      <w:r w:rsidRPr="00394E0A">
        <w:t xml:space="preserve"> Arctic decadal variability: An auto-oscillatory system of heat and fresh water exchange. </w:t>
      </w:r>
      <w:proofErr w:type="spellStart"/>
      <w:proofErr w:type="gramStart"/>
      <w:r>
        <w:rPr>
          <w:rStyle w:val="journaltitle"/>
        </w:rPr>
        <w:t>Geophys</w:t>
      </w:r>
      <w:proofErr w:type="spellEnd"/>
      <w:r>
        <w:rPr>
          <w:rStyle w:val="journaltitle"/>
        </w:rPr>
        <w:t>.</w:t>
      </w:r>
      <w:proofErr w:type="gramEnd"/>
      <w:r>
        <w:rPr>
          <w:rStyle w:val="journaltitle"/>
        </w:rPr>
        <w:t xml:space="preserve"> Res. </w:t>
      </w:r>
      <w:proofErr w:type="spellStart"/>
      <w:r>
        <w:rPr>
          <w:rStyle w:val="journaltitle"/>
        </w:rPr>
        <w:t>Lett</w:t>
      </w:r>
      <w:proofErr w:type="spellEnd"/>
      <w:r>
        <w:rPr>
          <w:rStyle w:val="journaltitle"/>
        </w:rPr>
        <w:t>.</w:t>
      </w:r>
      <w:r w:rsidRPr="00394E0A">
        <w:t xml:space="preserve">, </w:t>
      </w:r>
      <w:r w:rsidRPr="00EF27D9">
        <w:rPr>
          <w:b/>
        </w:rPr>
        <w:t>31</w:t>
      </w:r>
      <w:r w:rsidRPr="00394E0A">
        <w:t>, doi</w:t>
      </w:r>
      <w:proofErr w:type="gramStart"/>
      <w:r w:rsidRPr="00394E0A">
        <w:t>:10.1029</w:t>
      </w:r>
      <w:proofErr w:type="gramEnd"/>
      <w:r w:rsidRPr="00394E0A">
        <w:t>/2—3GL019023.</w:t>
      </w:r>
    </w:p>
    <w:p w:rsidR="005D29AE" w:rsidRDefault="005D29AE" w:rsidP="005D29AE">
      <w:pPr>
        <w:pStyle w:val="ref"/>
      </w:pPr>
      <w:r>
        <w:t>[</w:t>
      </w:r>
      <w:bookmarkStart w:id="30" w:name="ref_Dukhovskoy_et_al_2006"/>
      <w:r w:rsidR="00BF2480">
        <w:fldChar w:fldCharType="begin"/>
      </w:r>
      <w:r>
        <w:instrText xml:space="preserve"> SEQ ref \* MERGEFORMAT </w:instrText>
      </w:r>
      <w:r w:rsidR="00BF2480">
        <w:fldChar w:fldCharType="separate"/>
      </w:r>
      <w:r w:rsidR="0010661C">
        <w:rPr>
          <w:noProof/>
        </w:rPr>
        <w:t>21</w:t>
      </w:r>
      <w:r w:rsidR="00BF2480">
        <w:fldChar w:fldCharType="end"/>
      </w:r>
      <w:bookmarkEnd w:id="30"/>
      <w:r>
        <w:t>]</w:t>
      </w:r>
      <w:r w:rsidRPr="00F4271B">
        <w:t xml:space="preserve"> </w:t>
      </w:r>
      <w:proofErr w:type="spellStart"/>
      <w:r w:rsidRPr="00394E0A">
        <w:t>Dukhovskoy</w:t>
      </w:r>
      <w:proofErr w:type="spellEnd"/>
      <w:r w:rsidRPr="00394E0A">
        <w:t xml:space="preserve">, D.S. M. Johnson, and A. </w:t>
      </w:r>
      <w:proofErr w:type="spellStart"/>
      <w:r w:rsidRPr="00394E0A">
        <w:t>Proshutinsky</w:t>
      </w:r>
      <w:proofErr w:type="spellEnd"/>
      <w:r w:rsidRPr="00394E0A">
        <w:t>, 2006</w:t>
      </w:r>
      <w:r>
        <w:t>:</w:t>
      </w:r>
      <w:r w:rsidRPr="00394E0A">
        <w:t xml:space="preserve"> Arctic decadal variability from an idealized atmosphere-ice-ocean model. 2. </w:t>
      </w:r>
      <w:r w:rsidRPr="00394E0A">
        <w:lastRenderedPageBreak/>
        <w:t xml:space="preserve">Simulation of decadal oscillations. </w:t>
      </w:r>
      <w:r w:rsidRPr="000B2DC9">
        <w:rPr>
          <w:i/>
        </w:rPr>
        <w:t xml:space="preserve">J. </w:t>
      </w:r>
      <w:proofErr w:type="spellStart"/>
      <w:r w:rsidRPr="000B2DC9">
        <w:rPr>
          <w:i/>
        </w:rPr>
        <w:t>Geophys</w:t>
      </w:r>
      <w:proofErr w:type="spellEnd"/>
      <w:r w:rsidRPr="000B2DC9">
        <w:rPr>
          <w:i/>
        </w:rPr>
        <w:t>. Res.</w:t>
      </w:r>
      <w:r w:rsidRPr="00394E0A">
        <w:t xml:space="preserve">, </w:t>
      </w:r>
      <w:r w:rsidRPr="000B2DC9">
        <w:rPr>
          <w:b/>
        </w:rPr>
        <w:t>111</w:t>
      </w:r>
      <w:r w:rsidRPr="00394E0A">
        <w:t>, C06029</w:t>
      </w:r>
      <w:r>
        <w:t>, doi</w:t>
      </w:r>
      <w:proofErr w:type="gramStart"/>
      <w:r>
        <w:t>:10.1029</w:t>
      </w:r>
      <w:proofErr w:type="gramEnd"/>
      <w:r>
        <w:t>/2004JC002820</w:t>
      </w:r>
    </w:p>
    <w:p w:rsidR="005D29AE" w:rsidRDefault="005D29AE" w:rsidP="005D29AE">
      <w:pPr>
        <w:pStyle w:val="ref"/>
      </w:pPr>
      <w:r w:rsidRPr="004B4394">
        <w:t>[</w:t>
      </w:r>
      <w:bookmarkStart w:id="31" w:name="ref_Proshutinsky_et_al_2015"/>
      <w:r w:rsidR="00BF2480" w:rsidRPr="004B4394">
        <w:fldChar w:fldCharType="begin"/>
      </w:r>
      <w:r w:rsidRPr="004B4394">
        <w:instrText xml:space="preserve"> SEQ ref \* MERGEFORMAT </w:instrText>
      </w:r>
      <w:r w:rsidR="00BF2480" w:rsidRPr="004B4394">
        <w:fldChar w:fldCharType="separate"/>
      </w:r>
      <w:r w:rsidR="0010661C">
        <w:rPr>
          <w:noProof/>
        </w:rPr>
        <w:t>22</w:t>
      </w:r>
      <w:r w:rsidR="00BF2480" w:rsidRPr="004B4394">
        <w:fldChar w:fldCharType="end"/>
      </w:r>
      <w:bookmarkEnd w:id="31"/>
      <w:r w:rsidRPr="004B4394">
        <w:t xml:space="preserve">] </w:t>
      </w:r>
      <w:proofErr w:type="spellStart"/>
      <w:r w:rsidRPr="004B4394">
        <w:t>Proshutinsky</w:t>
      </w:r>
      <w:proofErr w:type="spellEnd"/>
      <w:r w:rsidRPr="004B4394">
        <w:t xml:space="preserve">, A., D. </w:t>
      </w:r>
      <w:proofErr w:type="spellStart"/>
      <w:r w:rsidRPr="004B4394">
        <w:t>Dukhovskoy</w:t>
      </w:r>
      <w:proofErr w:type="spellEnd"/>
      <w:r w:rsidRPr="004B4394">
        <w:t xml:space="preserve">, M.-L. </w:t>
      </w:r>
      <w:proofErr w:type="spellStart"/>
      <w:r w:rsidRPr="004B4394">
        <w:t>Timmermans</w:t>
      </w:r>
      <w:proofErr w:type="spellEnd"/>
      <w:r w:rsidRPr="004B4394">
        <w:t xml:space="preserve">, R. </w:t>
      </w:r>
      <w:proofErr w:type="spellStart"/>
      <w:r w:rsidRPr="004B4394">
        <w:t>Krishfield</w:t>
      </w:r>
      <w:proofErr w:type="spellEnd"/>
      <w:r w:rsidRPr="004B4394">
        <w:t xml:space="preserve">, and J. </w:t>
      </w:r>
      <w:proofErr w:type="spellStart"/>
      <w:r w:rsidRPr="004B4394">
        <w:t>Bamber</w:t>
      </w:r>
      <w:proofErr w:type="spellEnd"/>
      <w:r w:rsidRPr="004B4394">
        <w:t xml:space="preserve">, 2015: Arctic circulation regimes. </w:t>
      </w:r>
      <w:r w:rsidRPr="00EF27D9">
        <w:rPr>
          <w:i/>
        </w:rPr>
        <w:t>Discussion meeting issue ‘Arctic sea ice reduction: the evidence, models and impacts (Part 2)</w:t>
      </w:r>
      <w:r>
        <w:rPr>
          <w:i/>
        </w:rPr>
        <w:t>,</w:t>
      </w:r>
      <w:r w:rsidRPr="00EF27D9">
        <w:rPr>
          <w:i/>
        </w:rPr>
        <w:t>’</w:t>
      </w:r>
      <w:r w:rsidRPr="004B4394">
        <w:t xml:space="preserve"> </w:t>
      </w:r>
      <w:r>
        <w:t>D.</w:t>
      </w:r>
      <w:r w:rsidRPr="004B4394">
        <w:t xml:space="preserve"> </w:t>
      </w:r>
      <w:proofErr w:type="spellStart"/>
      <w:r w:rsidRPr="004B4394">
        <w:t>Feltham</w:t>
      </w:r>
      <w:proofErr w:type="spellEnd"/>
      <w:r w:rsidRPr="004B4394">
        <w:t xml:space="preserve">, </w:t>
      </w:r>
      <w:r>
        <w:t>S.</w:t>
      </w:r>
      <w:r w:rsidRPr="004B4394">
        <w:t xml:space="preserve"> Bacon, </w:t>
      </w:r>
      <w:r>
        <w:t>M.</w:t>
      </w:r>
      <w:r w:rsidRPr="004B4394">
        <w:t xml:space="preserve"> Brandon and </w:t>
      </w:r>
      <w:r>
        <w:t>J.</w:t>
      </w:r>
      <w:r w:rsidRPr="004B4394">
        <w:t xml:space="preserve"> Hunt</w:t>
      </w:r>
      <w:r>
        <w:t xml:space="preserve">, eds., </w:t>
      </w:r>
      <w:r w:rsidRPr="004B4394">
        <w:t xml:space="preserve">Philosophical Transactions Royal Society A, </w:t>
      </w:r>
      <w:r w:rsidRPr="00EF27D9">
        <w:rPr>
          <w:b/>
        </w:rPr>
        <w:t>373</w:t>
      </w:r>
      <w:r>
        <w:t>(2052),</w:t>
      </w:r>
      <w:r w:rsidRPr="004B4394">
        <w:t xml:space="preserve"> </w:t>
      </w:r>
      <w:r>
        <w:t>doi:</w:t>
      </w:r>
      <w:r w:rsidRPr="004B4394">
        <w:t>10.1098/rsta.2014.0160.</w:t>
      </w:r>
    </w:p>
    <w:p w:rsidR="005D29AE" w:rsidRDefault="005D29AE" w:rsidP="005D29AE">
      <w:pPr>
        <w:pStyle w:val="ref"/>
      </w:pPr>
      <w:r>
        <w:t>[</w:t>
      </w:r>
      <w:bookmarkStart w:id="32" w:name="ref_Proshutinsky_et_al_2009"/>
      <w:r w:rsidR="00BF2480">
        <w:fldChar w:fldCharType="begin"/>
      </w:r>
      <w:r>
        <w:instrText xml:space="preserve"> SEQ ref \* MERGEFORMAT </w:instrText>
      </w:r>
      <w:r w:rsidR="00BF2480">
        <w:fldChar w:fldCharType="separate"/>
      </w:r>
      <w:r w:rsidR="0010661C">
        <w:rPr>
          <w:noProof/>
        </w:rPr>
        <w:t>23</w:t>
      </w:r>
      <w:r w:rsidR="00BF2480">
        <w:fldChar w:fldCharType="end"/>
      </w:r>
      <w:bookmarkEnd w:id="32"/>
      <w:r>
        <w:t>]</w:t>
      </w:r>
      <w:r w:rsidRPr="00F4271B">
        <w:t xml:space="preserve"> </w:t>
      </w:r>
      <w:proofErr w:type="spellStart"/>
      <w:r>
        <w:rPr>
          <w:szCs w:val="22"/>
        </w:rPr>
        <w:t>Proshutinsky</w:t>
      </w:r>
      <w:proofErr w:type="spellEnd"/>
      <w:r>
        <w:rPr>
          <w:szCs w:val="22"/>
        </w:rPr>
        <w:t xml:space="preserve">, A., R. </w:t>
      </w:r>
      <w:proofErr w:type="spellStart"/>
      <w:r>
        <w:rPr>
          <w:szCs w:val="22"/>
        </w:rPr>
        <w:t>Krishfield</w:t>
      </w:r>
      <w:proofErr w:type="spellEnd"/>
      <w:r>
        <w:rPr>
          <w:szCs w:val="22"/>
        </w:rPr>
        <w:t xml:space="preserve">, </w:t>
      </w:r>
      <w:proofErr w:type="spellStart"/>
      <w:r>
        <w:rPr>
          <w:szCs w:val="22"/>
        </w:rPr>
        <w:t>M.-L.Timmermans</w:t>
      </w:r>
      <w:proofErr w:type="spellEnd"/>
      <w:r>
        <w:rPr>
          <w:szCs w:val="22"/>
        </w:rPr>
        <w:t xml:space="preserve">, J. Toole, E. </w:t>
      </w:r>
      <w:proofErr w:type="spellStart"/>
      <w:r>
        <w:rPr>
          <w:szCs w:val="22"/>
        </w:rPr>
        <w:t>Carmack</w:t>
      </w:r>
      <w:proofErr w:type="spellEnd"/>
      <w:r>
        <w:rPr>
          <w:szCs w:val="22"/>
        </w:rPr>
        <w:t xml:space="preserve">, F. </w:t>
      </w:r>
      <w:proofErr w:type="spellStart"/>
      <w:r>
        <w:rPr>
          <w:szCs w:val="22"/>
        </w:rPr>
        <w:t>McLaughlin,W</w:t>
      </w:r>
      <w:proofErr w:type="spellEnd"/>
      <w:r>
        <w:rPr>
          <w:szCs w:val="22"/>
        </w:rPr>
        <w:t xml:space="preserve">. </w:t>
      </w:r>
      <w:proofErr w:type="spellStart"/>
      <w:r>
        <w:rPr>
          <w:szCs w:val="22"/>
        </w:rPr>
        <w:t>J.Williams</w:t>
      </w:r>
      <w:proofErr w:type="spellEnd"/>
      <w:r>
        <w:rPr>
          <w:szCs w:val="22"/>
        </w:rPr>
        <w:t xml:space="preserve">, S. Zimmermann, M. </w:t>
      </w:r>
      <w:proofErr w:type="spellStart"/>
      <w:r>
        <w:rPr>
          <w:szCs w:val="22"/>
        </w:rPr>
        <w:t>Itoh</w:t>
      </w:r>
      <w:proofErr w:type="spellEnd"/>
      <w:r>
        <w:rPr>
          <w:szCs w:val="22"/>
        </w:rPr>
        <w:t xml:space="preserve">, and K. Shimada, 2009: The Beaufort Gyre Fresh Water Reservoir: State and variability from observations. </w:t>
      </w:r>
      <w:r w:rsidRPr="00D41C3A">
        <w:rPr>
          <w:i/>
          <w:szCs w:val="22"/>
        </w:rPr>
        <w:t xml:space="preserve">J. </w:t>
      </w:r>
      <w:proofErr w:type="spellStart"/>
      <w:r w:rsidRPr="00D41C3A">
        <w:rPr>
          <w:i/>
          <w:szCs w:val="22"/>
        </w:rPr>
        <w:t>Geophys</w:t>
      </w:r>
      <w:proofErr w:type="spellEnd"/>
      <w:r w:rsidRPr="00D41C3A">
        <w:rPr>
          <w:i/>
          <w:szCs w:val="22"/>
        </w:rPr>
        <w:t>. Res.</w:t>
      </w:r>
      <w:r>
        <w:rPr>
          <w:szCs w:val="22"/>
        </w:rPr>
        <w:t xml:space="preserve">, </w:t>
      </w:r>
      <w:r w:rsidRPr="004B4394">
        <w:rPr>
          <w:b/>
          <w:szCs w:val="22"/>
        </w:rPr>
        <w:t>14</w:t>
      </w:r>
      <w:r>
        <w:rPr>
          <w:szCs w:val="22"/>
        </w:rPr>
        <w:t xml:space="preserve">, C00A10, </w:t>
      </w:r>
      <w:proofErr w:type="spellStart"/>
      <w:r>
        <w:rPr>
          <w:szCs w:val="22"/>
        </w:rPr>
        <w:t>doi</w:t>
      </w:r>
      <w:proofErr w:type="spellEnd"/>
      <w:r>
        <w:rPr>
          <w:szCs w:val="22"/>
        </w:rPr>
        <w:t>: 10.1029/2008JC005104.</w:t>
      </w:r>
    </w:p>
    <w:p w:rsidR="005D29AE" w:rsidRDefault="005D29AE" w:rsidP="005D29AE">
      <w:pPr>
        <w:pStyle w:val="ref"/>
      </w:pPr>
      <w:r>
        <w:t>[</w:t>
      </w:r>
      <w:bookmarkStart w:id="33" w:name="ref_Haine_et_al_2015"/>
      <w:r w:rsidR="00BF2480">
        <w:fldChar w:fldCharType="begin"/>
      </w:r>
      <w:r>
        <w:instrText xml:space="preserve"> SEQ ref \* MERGEFORMAT </w:instrText>
      </w:r>
      <w:r w:rsidR="00BF2480">
        <w:fldChar w:fldCharType="separate"/>
      </w:r>
      <w:r w:rsidR="0010661C">
        <w:rPr>
          <w:noProof/>
        </w:rPr>
        <w:t>24</w:t>
      </w:r>
      <w:r w:rsidR="00BF2480">
        <w:fldChar w:fldCharType="end"/>
      </w:r>
      <w:bookmarkEnd w:id="33"/>
      <w:r>
        <w:t>]</w:t>
      </w:r>
      <w:r w:rsidRPr="00F4271B">
        <w:t xml:space="preserve"> </w:t>
      </w:r>
      <w:proofErr w:type="spellStart"/>
      <w:r w:rsidRPr="00394E0A">
        <w:t>Haine</w:t>
      </w:r>
      <w:proofErr w:type="spellEnd"/>
      <w:r w:rsidRPr="00394E0A">
        <w:t xml:space="preserve">, T.W.N., B. Curry, R. </w:t>
      </w:r>
      <w:proofErr w:type="spellStart"/>
      <w:r w:rsidRPr="00394E0A">
        <w:t>Gerdes</w:t>
      </w:r>
      <w:proofErr w:type="spellEnd"/>
      <w:r w:rsidRPr="00394E0A">
        <w:t xml:space="preserve">, E. </w:t>
      </w:r>
      <w:proofErr w:type="spellStart"/>
      <w:r w:rsidRPr="00394E0A">
        <w:t>Hansend</w:t>
      </w:r>
      <w:proofErr w:type="spellEnd"/>
      <w:r w:rsidRPr="00394E0A">
        <w:t xml:space="preserve">, M. </w:t>
      </w:r>
      <w:proofErr w:type="spellStart"/>
      <w:r w:rsidRPr="00394E0A">
        <w:t>Karcher</w:t>
      </w:r>
      <w:proofErr w:type="spellEnd"/>
      <w:r w:rsidRPr="00394E0A">
        <w:t xml:space="preserve">, C. Lee, B. </w:t>
      </w:r>
      <w:proofErr w:type="spellStart"/>
      <w:r w:rsidRPr="00394E0A">
        <w:t>Rudels</w:t>
      </w:r>
      <w:proofErr w:type="spellEnd"/>
      <w:r w:rsidRPr="00394E0A">
        <w:t xml:space="preserve">, G. </w:t>
      </w:r>
      <w:proofErr w:type="spellStart"/>
      <w:r w:rsidRPr="00394E0A">
        <w:t>Spreen</w:t>
      </w:r>
      <w:proofErr w:type="spellEnd"/>
      <w:r w:rsidRPr="00394E0A">
        <w:t xml:space="preserve">, L. de </w:t>
      </w:r>
      <w:proofErr w:type="spellStart"/>
      <w:r w:rsidRPr="00394E0A">
        <w:t>Steur</w:t>
      </w:r>
      <w:proofErr w:type="spellEnd"/>
      <w:r w:rsidRPr="00394E0A">
        <w:t xml:space="preserve">, K. D. Stewart, </w:t>
      </w:r>
      <w:r>
        <w:t xml:space="preserve">and </w:t>
      </w:r>
      <w:r w:rsidRPr="00394E0A">
        <w:t xml:space="preserve">R. </w:t>
      </w:r>
      <w:proofErr w:type="spellStart"/>
      <w:r w:rsidRPr="00394E0A">
        <w:t>Woodgate</w:t>
      </w:r>
      <w:proofErr w:type="spellEnd"/>
      <w:r>
        <w:t>,</w:t>
      </w:r>
      <w:r w:rsidRPr="00394E0A">
        <w:t xml:space="preserve"> 2015</w:t>
      </w:r>
      <w:r>
        <w:t>:</w:t>
      </w:r>
      <w:r w:rsidRPr="00394E0A">
        <w:t xml:space="preserve"> Arctic freshwater export: Status, mechanisms, and prospects</w:t>
      </w:r>
      <w:r>
        <w:t>.</w:t>
      </w:r>
      <w:r w:rsidRPr="00394E0A">
        <w:t xml:space="preserve"> </w:t>
      </w:r>
      <w:r w:rsidRPr="00D41C3A">
        <w:rPr>
          <w:i/>
        </w:rPr>
        <w:t>Global and Planetary Change</w:t>
      </w:r>
      <w:r w:rsidRPr="00394E0A">
        <w:t xml:space="preserve">, </w:t>
      </w:r>
      <w:r w:rsidRPr="00D41C3A">
        <w:rPr>
          <w:b/>
        </w:rPr>
        <w:t>125</w:t>
      </w:r>
      <w:r w:rsidRPr="00394E0A">
        <w:t>, 13-35</w:t>
      </w:r>
      <w:r>
        <w:t>, doi</w:t>
      </w:r>
      <w:proofErr w:type="gramStart"/>
      <w:r>
        <w:t>:</w:t>
      </w:r>
      <w:proofErr w:type="gramEnd"/>
      <w:r w:rsidR="00BF2480">
        <w:fldChar w:fldCharType="begin"/>
      </w:r>
      <w:r w:rsidR="005A4F1D">
        <w:instrText>HYPERLINK "http://dx.doi.org/10.1016/j.gloplacha.2014.11.013" \t "doilink"</w:instrText>
      </w:r>
      <w:r w:rsidR="00BF2480">
        <w:fldChar w:fldCharType="separate"/>
      </w:r>
      <w:r>
        <w:rPr>
          <w:rStyle w:val="Hyperlink"/>
        </w:rPr>
        <w:t>10.1016/j.gloplacha.2014.11.013</w:t>
      </w:r>
      <w:r w:rsidR="00BF2480">
        <w:fldChar w:fldCharType="end"/>
      </w:r>
      <w:r w:rsidRPr="00394E0A">
        <w:t>.</w:t>
      </w:r>
    </w:p>
    <w:p w:rsidR="005D29AE" w:rsidRDefault="005D29AE" w:rsidP="005D29AE">
      <w:pPr>
        <w:pStyle w:val="ref"/>
      </w:pPr>
      <w:r>
        <w:t>[</w:t>
      </w:r>
      <w:bookmarkStart w:id="34" w:name="ref_Dukhovskoy_et_al_2016"/>
      <w:r w:rsidR="00BF2480">
        <w:fldChar w:fldCharType="begin"/>
      </w:r>
      <w:r>
        <w:instrText xml:space="preserve"> SEQ ref \* MERGEFORMAT </w:instrText>
      </w:r>
      <w:r w:rsidR="00BF2480">
        <w:fldChar w:fldCharType="separate"/>
      </w:r>
      <w:r w:rsidR="0010661C">
        <w:rPr>
          <w:noProof/>
        </w:rPr>
        <w:t>25</w:t>
      </w:r>
      <w:r w:rsidR="00BF2480">
        <w:fldChar w:fldCharType="end"/>
      </w:r>
      <w:bookmarkEnd w:id="34"/>
      <w:r>
        <w:t>]</w:t>
      </w:r>
      <w:r w:rsidRPr="00F4271B">
        <w:t xml:space="preserve"> </w:t>
      </w:r>
      <w:proofErr w:type="spellStart"/>
      <w:r w:rsidRPr="00394E0A">
        <w:t>Dukhovskoy</w:t>
      </w:r>
      <w:proofErr w:type="spellEnd"/>
      <w:r w:rsidRPr="00394E0A">
        <w:t xml:space="preserve">, D.S., P.G. Myers, G. </w:t>
      </w:r>
      <w:proofErr w:type="spellStart"/>
      <w:r w:rsidRPr="00394E0A">
        <w:t>Platov</w:t>
      </w:r>
      <w:proofErr w:type="spellEnd"/>
      <w:r w:rsidRPr="00394E0A">
        <w:t xml:space="preserve">, M.-L. </w:t>
      </w:r>
      <w:proofErr w:type="spellStart"/>
      <w:r w:rsidRPr="00394E0A">
        <w:t>Timmermans</w:t>
      </w:r>
      <w:proofErr w:type="spellEnd"/>
      <w:r w:rsidRPr="00394E0A">
        <w:t xml:space="preserve">, B. Curry, A. </w:t>
      </w:r>
      <w:proofErr w:type="spellStart"/>
      <w:r w:rsidRPr="00394E0A">
        <w:t>Proshutinsky</w:t>
      </w:r>
      <w:proofErr w:type="spellEnd"/>
      <w:r w:rsidRPr="00394E0A">
        <w:t xml:space="preserve">, J.L. </w:t>
      </w:r>
      <w:proofErr w:type="spellStart"/>
      <w:r w:rsidRPr="00394E0A">
        <w:t>Bamber</w:t>
      </w:r>
      <w:proofErr w:type="spellEnd"/>
      <w:r w:rsidRPr="00394E0A">
        <w:t xml:space="preserve">, E. </w:t>
      </w:r>
      <w:proofErr w:type="spellStart"/>
      <w:r w:rsidRPr="00394E0A">
        <w:t>Chassignet</w:t>
      </w:r>
      <w:proofErr w:type="spellEnd"/>
      <w:r w:rsidRPr="00394E0A">
        <w:t xml:space="preserve">, X. </w:t>
      </w:r>
      <w:proofErr w:type="spellStart"/>
      <w:r w:rsidRPr="00394E0A">
        <w:t>Hu</w:t>
      </w:r>
      <w:proofErr w:type="spellEnd"/>
      <w:r w:rsidRPr="00394E0A">
        <w:t xml:space="preserve">, C.M. Lee, </w:t>
      </w:r>
      <w:r>
        <w:t xml:space="preserve">and </w:t>
      </w:r>
      <w:r w:rsidRPr="00394E0A">
        <w:t xml:space="preserve">R. </w:t>
      </w:r>
      <w:proofErr w:type="spellStart"/>
      <w:r w:rsidRPr="00394E0A">
        <w:t>Somavilla</w:t>
      </w:r>
      <w:proofErr w:type="spellEnd"/>
      <w:r w:rsidRPr="00394E0A">
        <w:t>, 2016</w:t>
      </w:r>
      <w:r>
        <w:t>;</w:t>
      </w:r>
      <w:r w:rsidRPr="00394E0A">
        <w:t xml:space="preserve"> Greenland freshwater pathways in the sub-Arctic Seas from model experiments with passive tracers. </w:t>
      </w:r>
      <w:r w:rsidRPr="003F7C74">
        <w:rPr>
          <w:i/>
        </w:rPr>
        <w:t xml:space="preserve">J. </w:t>
      </w:r>
      <w:proofErr w:type="spellStart"/>
      <w:r w:rsidRPr="003F7C74">
        <w:rPr>
          <w:i/>
        </w:rPr>
        <w:t>Geophys</w:t>
      </w:r>
      <w:proofErr w:type="spellEnd"/>
      <w:r w:rsidRPr="003F7C74">
        <w:rPr>
          <w:i/>
        </w:rPr>
        <w:t>. Res</w:t>
      </w:r>
      <w:r w:rsidRPr="004B4394">
        <w:t xml:space="preserve">., </w:t>
      </w:r>
      <w:r w:rsidRPr="004B4394">
        <w:rPr>
          <w:rStyle w:val="vol"/>
          <w:iCs/>
        </w:rPr>
        <w:t>121</w:t>
      </w:r>
      <w:r w:rsidRPr="004B4394">
        <w:rPr>
          <w:rStyle w:val="HTMLCite"/>
        </w:rPr>
        <w:t xml:space="preserve">, </w:t>
      </w:r>
      <w:r w:rsidRPr="004B4394">
        <w:rPr>
          <w:rStyle w:val="pagefirst"/>
          <w:iCs/>
        </w:rPr>
        <w:t>877</w:t>
      </w:r>
      <w:r w:rsidRPr="004B4394">
        <w:rPr>
          <w:rStyle w:val="HTMLCite"/>
        </w:rPr>
        <w:t>–</w:t>
      </w:r>
      <w:r w:rsidRPr="004B4394">
        <w:rPr>
          <w:rStyle w:val="pagelast"/>
          <w:iCs/>
        </w:rPr>
        <w:t>907</w:t>
      </w:r>
      <w:r w:rsidRPr="00394E0A">
        <w:t>, doi</w:t>
      </w:r>
      <w:proofErr w:type="gramStart"/>
      <w:r w:rsidRPr="00394E0A">
        <w:t>:10.1002</w:t>
      </w:r>
      <w:proofErr w:type="gramEnd"/>
      <w:r w:rsidRPr="00394E0A">
        <w:t>/2015JC011290</w:t>
      </w:r>
    </w:p>
    <w:p w:rsidR="005D29AE" w:rsidRDefault="005D29AE" w:rsidP="005D29AE">
      <w:pPr>
        <w:pStyle w:val="ref"/>
      </w:pPr>
      <w:r>
        <w:t>[</w:t>
      </w:r>
      <w:bookmarkStart w:id="35" w:name="ref_Bellenger_et_al_2014"/>
      <w:r w:rsidR="00BF2480">
        <w:fldChar w:fldCharType="begin"/>
      </w:r>
      <w:r>
        <w:instrText xml:space="preserve"> SEQ ref \* MERGEFORMAT </w:instrText>
      </w:r>
      <w:r w:rsidR="00BF2480">
        <w:fldChar w:fldCharType="separate"/>
      </w:r>
      <w:r w:rsidR="0010661C">
        <w:rPr>
          <w:noProof/>
        </w:rPr>
        <w:t>26</w:t>
      </w:r>
      <w:r w:rsidR="00BF2480">
        <w:fldChar w:fldCharType="end"/>
      </w:r>
      <w:bookmarkEnd w:id="35"/>
      <w:r>
        <w:t xml:space="preserve">] </w:t>
      </w:r>
      <w:proofErr w:type="spellStart"/>
      <w:r>
        <w:t>Bellenger</w:t>
      </w:r>
      <w:proofErr w:type="spellEnd"/>
      <w:r>
        <w:t xml:space="preserve">, H., É. </w:t>
      </w:r>
      <w:proofErr w:type="spellStart"/>
      <w:r>
        <w:t>Guilyardi</w:t>
      </w:r>
      <w:proofErr w:type="spellEnd"/>
      <w:r>
        <w:t xml:space="preserve">, J. </w:t>
      </w:r>
      <w:proofErr w:type="spellStart"/>
      <w:r>
        <w:t>Leloup</w:t>
      </w:r>
      <w:proofErr w:type="spellEnd"/>
      <w:r>
        <w:t xml:space="preserve">, M. </w:t>
      </w:r>
      <w:proofErr w:type="spellStart"/>
      <w:r>
        <w:t>Lengaigne</w:t>
      </w:r>
      <w:proofErr w:type="spellEnd"/>
      <w:r>
        <w:t xml:space="preserve">, and J. </w:t>
      </w:r>
      <w:proofErr w:type="spellStart"/>
      <w:r>
        <w:t>Vialard</w:t>
      </w:r>
      <w:proofErr w:type="spellEnd"/>
      <w:r>
        <w:t xml:space="preserve">, 2014: </w:t>
      </w:r>
      <w:hyperlink r:id="rId10" w:history="1">
        <w:r w:rsidRPr="001F25B7">
          <w:t>ENSO representation in climate models: from CMIP3 to CMIP5</w:t>
        </w:r>
      </w:hyperlink>
      <w:r w:rsidRPr="001F25B7">
        <w:t>.</w:t>
      </w:r>
      <w:r>
        <w:t xml:space="preserve"> </w:t>
      </w:r>
      <w:r w:rsidRPr="001F25B7">
        <w:rPr>
          <w:i/>
        </w:rPr>
        <w:t>Climate Dynamics</w:t>
      </w:r>
      <w:r>
        <w:rPr>
          <w:i/>
        </w:rPr>
        <w:t>,</w:t>
      </w:r>
      <w:r>
        <w:t xml:space="preserve"> </w:t>
      </w:r>
      <w:r w:rsidRPr="001F25B7">
        <w:rPr>
          <w:b/>
        </w:rPr>
        <w:t>42</w:t>
      </w:r>
      <w:r>
        <w:t>(7), 1999-2018, doi</w:t>
      </w:r>
      <w:proofErr w:type="gramStart"/>
      <w:r>
        <w:t>:10.1007</w:t>
      </w:r>
      <w:proofErr w:type="gramEnd"/>
      <w:r>
        <w:t>/s00382-013-1783-z.</w:t>
      </w:r>
    </w:p>
    <w:p w:rsidR="005D29AE" w:rsidRDefault="005D29AE" w:rsidP="005D29AE">
      <w:pPr>
        <w:pStyle w:val="ref"/>
      </w:pPr>
      <w:r>
        <w:t>[</w:t>
      </w:r>
      <w:bookmarkStart w:id="36" w:name="ref_Steele_et_al_1997"/>
      <w:r w:rsidR="00BF2480">
        <w:fldChar w:fldCharType="begin"/>
      </w:r>
      <w:r>
        <w:instrText xml:space="preserve"> SEQ ref \* MERGEFORMAT </w:instrText>
      </w:r>
      <w:r w:rsidR="00BF2480">
        <w:fldChar w:fldCharType="separate"/>
      </w:r>
      <w:r w:rsidR="0010661C">
        <w:rPr>
          <w:noProof/>
        </w:rPr>
        <w:t>27</w:t>
      </w:r>
      <w:r w:rsidR="00BF2480">
        <w:fldChar w:fldCharType="end"/>
      </w:r>
      <w:bookmarkEnd w:id="36"/>
      <w:r>
        <w:t>]</w:t>
      </w:r>
      <w:r w:rsidRPr="00F4271B">
        <w:t xml:space="preserve"> </w:t>
      </w:r>
      <w:r>
        <w:t xml:space="preserve">Steele, M., J. Zhang, D. </w:t>
      </w:r>
      <w:proofErr w:type="spellStart"/>
      <w:r>
        <w:t>Rothrock</w:t>
      </w:r>
      <w:proofErr w:type="spellEnd"/>
      <w:r>
        <w:t xml:space="preserve">, and H. Stern, 1997: The force balance of sea ice in a numerical model of the Arctic Ocean. </w:t>
      </w:r>
      <w:r w:rsidRPr="003F7C74">
        <w:rPr>
          <w:i/>
        </w:rPr>
        <w:t>Journal of Geophysical Research</w:t>
      </w:r>
      <w:r>
        <w:t xml:space="preserve">, </w:t>
      </w:r>
      <w:r w:rsidRPr="003F7C74">
        <w:rPr>
          <w:b/>
        </w:rPr>
        <w:t>102</w:t>
      </w:r>
      <w:r>
        <w:t xml:space="preserve">(C9):21061-21079, </w:t>
      </w:r>
      <w:r w:rsidRPr="004B4394">
        <w:rPr>
          <w:rStyle w:val="HTMLCite"/>
        </w:rPr>
        <w:t>doi</w:t>
      </w:r>
      <w:proofErr w:type="gramStart"/>
      <w:r w:rsidRPr="004B4394">
        <w:rPr>
          <w:rStyle w:val="HTMLCite"/>
        </w:rPr>
        <w:t>:</w:t>
      </w:r>
      <w:proofErr w:type="gramEnd"/>
      <w:r w:rsidR="00BF2480">
        <w:fldChar w:fldCharType="begin"/>
      </w:r>
      <w:r w:rsidR="005A4F1D">
        <w:instrText>HYPERLINK "http://dx.doi.org/10.1029/97JC01454" \t "_blank" \o "Link to external resource: 10.1029/97JC01454"</w:instrText>
      </w:r>
      <w:r w:rsidR="00BF2480">
        <w:fldChar w:fldCharType="separate"/>
      </w:r>
      <w:r w:rsidRPr="004B4394">
        <w:rPr>
          <w:rStyle w:val="Hyperlink"/>
          <w:iCs/>
        </w:rPr>
        <w:t>10.1029/97JC01454</w:t>
      </w:r>
      <w:r w:rsidR="00BF2480">
        <w:fldChar w:fldCharType="end"/>
      </w:r>
      <w:r w:rsidRPr="004B4394">
        <w:rPr>
          <w:rStyle w:val="HTMLCite"/>
        </w:rPr>
        <w:t>.</w:t>
      </w:r>
    </w:p>
    <w:p w:rsidR="005D29AE" w:rsidRDefault="005D29AE" w:rsidP="005D29AE">
      <w:pPr>
        <w:pStyle w:val="ref"/>
      </w:pPr>
      <w:r>
        <w:t>[</w:t>
      </w:r>
      <w:bookmarkStart w:id="37" w:name="ref_Kimura_and_Wakatsuchi_2000"/>
      <w:r w:rsidR="00BF2480">
        <w:fldChar w:fldCharType="begin"/>
      </w:r>
      <w:r>
        <w:instrText xml:space="preserve"> SEQ ref \* MERGEFORMAT </w:instrText>
      </w:r>
      <w:r w:rsidR="00BF2480">
        <w:fldChar w:fldCharType="separate"/>
      </w:r>
      <w:r w:rsidR="0010661C">
        <w:rPr>
          <w:noProof/>
        </w:rPr>
        <w:t>28</w:t>
      </w:r>
      <w:r w:rsidR="00BF2480">
        <w:fldChar w:fldCharType="end"/>
      </w:r>
      <w:bookmarkEnd w:id="37"/>
      <w:r>
        <w:t>]</w:t>
      </w:r>
      <w:r w:rsidRPr="00F4271B">
        <w:t xml:space="preserve"> </w:t>
      </w:r>
      <w:r>
        <w:t xml:space="preserve">Kimura, N. and M. </w:t>
      </w:r>
      <w:proofErr w:type="spellStart"/>
      <w:r>
        <w:t>Wakatsuchi</w:t>
      </w:r>
      <w:proofErr w:type="spellEnd"/>
      <w:r>
        <w:t xml:space="preserve">, 2000: Relationship between sea-ice motion and geostrophic wind in the Northern Hemisphere. </w:t>
      </w:r>
      <w:r w:rsidRPr="000C104D">
        <w:rPr>
          <w:i/>
        </w:rPr>
        <w:t>Geophysical Research Letters</w:t>
      </w:r>
      <w:r>
        <w:t xml:space="preserve">, </w:t>
      </w:r>
      <w:r w:rsidRPr="000C104D">
        <w:rPr>
          <w:b/>
        </w:rPr>
        <w:t>27</w:t>
      </w:r>
      <w:r>
        <w:t>(22):3735–3738, doi</w:t>
      </w:r>
      <w:proofErr w:type="gramStart"/>
      <w:r>
        <w:t>:</w:t>
      </w:r>
      <w:r w:rsidRPr="004B4394">
        <w:t>10.1029</w:t>
      </w:r>
      <w:proofErr w:type="gramEnd"/>
      <w:r w:rsidRPr="004B4394">
        <w:t>/2000GL011495</w:t>
      </w:r>
      <w:r>
        <w:t>.</w:t>
      </w:r>
    </w:p>
    <w:p w:rsidR="005D29AE" w:rsidRPr="005D29AE" w:rsidRDefault="005D29AE" w:rsidP="005D29AE">
      <w:pPr>
        <w:pStyle w:val="ref"/>
      </w:pPr>
      <w:r>
        <w:t>[</w:t>
      </w:r>
      <w:bookmarkStart w:id="38" w:name="ref_Muscarella_et_al_2015"/>
      <w:r w:rsidR="00BF2480">
        <w:fldChar w:fldCharType="begin"/>
      </w:r>
      <w:r>
        <w:instrText xml:space="preserve"> SEQ ref \* MERGEFORMAT </w:instrText>
      </w:r>
      <w:r w:rsidR="00BF2480">
        <w:fldChar w:fldCharType="separate"/>
      </w:r>
      <w:r w:rsidR="0010661C">
        <w:rPr>
          <w:noProof/>
        </w:rPr>
        <w:t>29</w:t>
      </w:r>
      <w:r w:rsidR="00BF2480">
        <w:fldChar w:fldCharType="end"/>
      </w:r>
      <w:bookmarkEnd w:id="38"/>
      <w:r>
        <w:t xml:space="preserve">] </w:t>
      </w:r>
      <w:proofErr w:type="spellStart"/>
      <w:r w:rsidRPr="005D29AE">
        <w:t>Muscarella</w:t>
      </w:r>
      <w:proofErr w:type="spellEnd"/>
      <w:r w:rsidRPr="005D29AE">
        <w:t xml:space="preserve">, P. et al, 2015: Do Assimilated Drifter Velocities Improve </w:t>
      </w:r>
      <w:proofErr w:type="spellStart"/>
      <w:r w:rsidRPr="005D29AE">
        <w:t>Lagrangian</w:t>
      </w:r>
      <w:proofErr w:type="spellEnd"/>
      <w:r w:rsidRPr="005D29AE">
        <w:t xml:space="preserve"> Predictability in an Operational Ocean Model? </w:t>
      </w:r>
      <w:r w:rsidRPr="005D29AE">
        <w:rPr>
          <w:i/>
        </w:rPr>
        <w:t xml:space="preserve">Mon. </w:t>
      </w:r>
      <w:proofErr w:type="spellStart"/>
      <w:r w:rsidRPr="005D29AE">
        <w:rPr>
          <w:i/>
        </w:rPr>
        <w:t>Wea</w:t>
      </w:r>
      <w:proofErr w:type="spellEnd"/>
      <w:r w:rsidRPr="005D29AE">
        <w:rPr>
          <w:i/>
        </w:rPr>
        <w:t>. Rev</w:t>
      </w:r>
      <w:r w:rsidRPr="005D29AE">
        <w:t xml:space="preserve">., </w:t>
      </w:r>
      <w:r w:rsidRPr="005D29AE">
        <w:rPr>
          <w:b/>
        </w:rPr>
        <w:t>143</w:t>
      </w:r>
      <w:r>
        <w:t>, 1822-1832, doi</w:t>
      </w:r>
      <w:proofErr w:type="gramStart"/>
      <w:r w:rsidRPr="005D29AE">
        <w:t>:</w:t>
      </w:r>
      <w:proofErr w:type="gramEnd"/>
      <w:r w:rsidR="00BF2480">
        <w:fldChar w:fldCharType="begin"/>
      </w:r>
      <w:r w:rsidR="005A4F1D">
        <w:instrText>HYPERLINK "http://dx.doi.org/10.1175/MWR-D-14-00164.1"</w:instrText>
      </w:r>
      <w:r w:rsidR="00BF2480">
        <w:fldChar w:fldCharType="separate"/>
      </w:r>
      <w:r w:rsidRPr="005D29AE">
        <w:t>10.1175/MWR-D-14-00164.1</w:t>
      </w:r>
      <w:r w:rsidR="00BF2480">
        <w:fldChar w:fldCharType="end"/>
      </w:r>
    </w:p>
    <w:p w:rsidR="005D29AE" w:rsidRDefault="005D29AE" w:rsidP="005D29AE">
      <w:pPr>
        <w:pStyle w:val="ref"/>
      </w:pPr>
    </w:p>
    <w:p w:rsidR="005D29AE" w:rsidRDefault="005D29AE" w:rsidP="005D29AE">
      <w:pPr>
        <w:pStyle w:val="ref"/>
      </w:pPr>
      <w:r>
        <w:lastRenderedPageBreak/>
        <w:t>[</w:t>
      </w:r>
      <w:bookmarkStart w:id="39" w:name="ref_Adams_et_al_1995"/>
      <w:r w:rsidR="00BF2480">
        <w:fldChar w:fldCharType="begin"/>
      </w:r>
      <w:r>
        <w:instrText xml:space="preserve"> SEQ ref \* MERGEFORMAT </w:instrText>
      </w:r>
      <w:r w:rsidR="00BF2480">
        <w:fldChar w:fldCharType="separate"/>
      </w:r>
      <w:r w:rsidR="0010661C">
        <w:rPr>
          <w:noProof/>
        </w:rPr>
        <w:t>30</w:t>
      </w:r>
      <w:r w:rsidR="00BF2480">
        <w:fldChar w:fldCharType="end"/>
      </w:r>
      <w:bookmarkEnd w:id="39"/>
      <w:r>
        <w:t>]</w:t>
      </w:r>
      <w:r w:rsidRPr="00F4271B">
        <w:t xml:space="preserve"> </w:t>
      </w:r>
      <w:r w:rsidRPr="00515399">
        <w:t xml:space="preserve">Adams, R. M., K. J. Bryant, B. A. </w:t>
      </w:r>
      <w:proofErr w:type="spellStart"/>
      <w:r w:rsidRPr="00515399">
        <w:t>McCarl</w:t>
      </w:r>
      <w:proofErr w:type="spellEnd"/>
      <w:r w:rsidRPr="00515399">
        <w:t xml:space="preserve">, D. M. </w:t>
      </w:r>
      <w:proofErr w:type="spellStart"/>
      <w:r w:rsidRPr="00515399">
        <w:t>Legler</w:t>
      </w:r>
      <w:proofErr w:type="spellEnd"/>
      <w:r w:rsidRPr="00515399">
        <w:t xml:space="preserve">, J. O'Brien, A. Solow, and R. </w:t>
      </w:r>
      <w:proofErr w:type="spellStart"/>
      <w:r w:rsidRPr="00515399">
        <w:t>Weiler</w:t>
      </w:r>
      <w:proofErr w:type="spellEnd"/>
      <w:r w:rsidRPr="00515399">
        <w:t>, 1995: Value of improved</w:t>
      </w:r>
      <w:r w:rsidRPr="004853AF">
        <w:t xml:space="preserve"> long-range weather information</w:t>
      </w:r>
      <w:r w:rsidRPr="004853AF">
        <w:rPr>
          <w:i/>
        </w:rPr>
        <w:t>. Contemporary Economic Policy</w:t>
      </w:r>
      <w:r w:rsidRPr="004853AF">
        <w:t xml:space="preserve">, </w:t>
      </w:r>
      <w:r w:rsidRPr="004853AF">
        <w:rPr>
          <w:b/>
        </w:rPr>
        <w:t>13</w:t>
      </w:r>
      <w:r w:rsidRPr="00435F1F">
        <w:t>(3)</w:t>
      </w:r>
      <w:r w:rsidRPr="004853AF">
        <w:t>, 10-19</w:t>
      </w:r>
      <w:r>
        <w:t>, doi:10.1111/j.1465-7287.1995.tb00720.x</w:t>
      </w:r>
      <w:r w:rsidRPr="004853AF">
        <w:t>.</w:t>
      </w:r>
    </w:p>
    <w:p w:rsidR="005D29AE" w:rsidRPr="00435F1F" w:rsidRDefault="005D29AE" w:rsidP="005D29AE">
      <w:pPr>
        <w:pStyle w:val="ref"/>
      </w:pPr>
      <w:r>
        <w:t>[</w:t>
      </w:r>
      <w:bookmarkStart w:id="40" w:name="ref_Gower_and_King_2001"/>
      <w:r w:rsidR="00BF2480">
        <w:fldChar w:fldCharType="begin"/>
      </w:r>
      <w:r>
        <w:instrText xml:space="preserve"> SEQ ref \* MERGEFORMAT </w:instrText>
      </w:r>
      <w:r w:rsidR="00BF2480">
        <w:fldChar w:fldCharType="separate"/>
      </w:r>
      <w:r w:rsidR="0010661C">
        <w:rPr>
          <w:noProof/>
        </w:rPr>
        <w:t>31</w:t>
      </w:r>
      <w:r w:rsidR="00BF2480">
        <w:fldChar w:fldCharType="end"/>
      </w:r>
      <w:bookmarkEnd w:id="40"/>
      <w:r>
        <w:t>]</w:t>
      </w:r>
      <w:r w:rsidRPr="00F4271B">
        <w:t xml:space="preserve"> </w:t>
      </w:r>
      <w:r w:rsidRPr="00435F1F">
        <w:t>Gower, J</w:t>
      </w:r>
      <w:r>
        <w:t>.</w:t>
      </w:r>
      <w:r w:rsidRPr="00435F1F">
        <w:t>F</w:t>
      </w:r>
      <w:r>
        <w:t>.</w:t>
      </w:r>
      <w:r w:rsidRPr="00435F1F">
        <w:t>R</w:t>
      </w:r>
      <w:r>
        <w:t>.</w:t>
      </w:r>
      <w:r w:rsidRPr="00435F1F">
        <w:t xml:space="preserve"> and S. A. King, 2011: Distribution of floating </w:t>
      </w:r>
      <w:proofErr w:type="spellStart"/>
      <w:r w:rsidRPr="00435F1F">
        <w:rPr>
          <w:i/>
          <w:iCs/>
        </w:rPr>
        <w:t>Sargassum</w:t>
      </w:r>
      <w:proofErr w:type="spellEnd"/>
      <w:r w:rsidRPr="00435F1F">
        <w:t xml:space="preserve"> in the Gulf of Mexico and the Atlantic Ocean mapped using MERIS. </w:t>
      </w:r>
      <w:proofErr w:type="spellStart"/>
      <w:r w:rsidRPr="00435F1F">
        <w:rPr>
          <w:i/>
        </w:rPr>
        <w:t>Int</w:t>
      </w:r>
      <w:proofErr w:type="spellEnd"/>
      <w:r w:rsidRPr="00435F1F">
        <w:rPr>
          <w:i/>
        </w:rPr>
        <w:t xml:space="preserve"> J Remote Sens.</w:t>
      </w:r>
      <w:r>
        <w:rPr>
          <w:i/>
        </w:rPr>
        <w:t xml:space="preserve">, </w:t>
      </w:r>
      <w:r>
        <w:t>7, 1917-1929</w:t>
      </w:r>
      <w:proofErr w:type="gramStart"/>
      <w:r>
        <w:t xml:space="preserve">, </w:t>
      </w:r>
      <w:r w:rsidRPr="00435F1F">
        <w:t xml:space="preserve"> </w:t>
      </w:r>
      <w:r>
        <w:t>d</w:t>
      </w:r>
      <w:r w:rsidRPr="00435F1F">
        <w:t>oi:10.1080</w:t>
      </w:r>
      <w:proofErr w:type="gramEnd"/>
      <w:r w:rsidRPr="00435F1F">
        <w:t>/01431161003639660.</w:t>
      </w:r>
    </w:p>
    <w:p w:rsidR="005D29AE" w:rsidRDefault="005D29AE" w:rsidP="005D29AE">
      <w:pPr>
        <w:pStyle w:val="ref"/>
      </w:pPr>
      <w:r w:rsidRPr="00435F1F">
        <w:t>[</w:t>
      </w:r>
      <w:bookmarkStart w:id="41" w:name="ref_Gower_et_al_2013"/>
      <w:r w:rsidR="00BF2480" w:rsidRPr="00435F1F">
        <w:fldChar w:fldCharType="begin"/>
      </w:r>
      <w:r w:rsidRPr="00435F1F">
        <w:instrText xml:space="preserve"> SEQ ref \* MERGEFORMAT </w:instrText>
      </w:r>
      <w:r w:rsidR="00BF2480" w:rsidRPr="00435F1F">
        <w:fldChar w:fldCharType="separate"/>
      </w:r>
      <w:r w:rsidR="0010661C">
        <w:rPr>
          <w:noProof/>
        </w:rPr>
        <w:t>32</w:t>
      </w:r>
      <w:r w:rsidR="00BF2480" w:rsidRPr="00435F1F">
        <w:fldChar w:fldCharType="end"/>
      </w:r>
      <w:bookmarkEnd w:id="41"/>
      <w:r w:rsidRPr="00435F1F">
        <w:t xml:space="preserve">] Gower, J., E. Young, and S. King, 2013: Satellite images suggest a new </w:t>
      </w:r>
      <w:proofErr w:type="spellStart"/>
      <w:r w:rsidRPr="00435F1F">
        <w:rPr>
          <w:i/>
        </w:rPr>
        <w:t>Sargasssum</w:t>
      </w:r>
      <w:proofErr w:type="spellEnd"/>
      <w:r w:rsidRPr="00435F1F">
        <w:t xml:space="preserve"> source region in 2011. </w:t>
      </w:r>
      <w:r w:rsidRPr="00435F1F">
        <w:rPr>
          <w:i/>
        </w:rPr>
        <w:t>Remote Sensing Letters</w:t>
      </w:r>
      <w:r w:rsidRPr="00435F1F">
        <w:t xml:space="preserve">, </w:t>
      </w:r>
      <w:r w:rsidRPr="00435F1F">
        <w:rPr>
          <w:b/>
        </w:rPr>
        <w:t>4</w:t>
      </w:r>
      <w:r>
        <w:t xml:space="preserve">(8), 764-773, </w:t>
      </w:r>
      <w:r w:rsidRPr="00435F1F">
        <w:t>doi:10.1080/2150704x.2013.796433.</w:t>
      </w:r>
    </w:p>
    <w:p w:rsidR="005D29AE" w:rsidRDefault="005D29AE" w:rsidP="005D29AE">
      <w:pPr>
        <w:pStyle w:val="ref"/>
      </w:pPr>
      <w:r>
        <w:t>[</w:t>
      </w:r>
      <w:bookmarkStart w:id="42" w:name="ref_Gavio_et_al_2015"/>
      <w:r w:rsidR="00BF2480">
        <w:fldChar w:fldCharType="begin"/>
      </w:r>
      <w:r>
        <w:instrText xml:space="preserve"> SEQ ref \* MERGEFORMAT </w:instrText>
      </w:r>
      <w:r w:rsidR="00BF2480">
        <w:fldChar w:fldCharType="separate"/>
      </w:r>
      <w:r w:rsidR="0010661C">
        <w:rPr>
          <w:noProof/>
        </w:rPr>
        <w:t>33</w:t>
      </w:r>
      <w:r w:rsidR="00BF2480">
        <w:fldChar w:fldCharType="end"/>
      </w:r>
      <w:bookmarkEnd w:id="42"/>
      <w:r>
        <w:t>]</w:t>
      </w:r>
      <w:r w:rsidRPr="00F4271B">
        <w:t xml:space="preserve"> </w:t>
      </w:r>
      <w:proofErr w:type="spellStart"/>
      <w:r>
        <w:t>Gavio</w:t>
      </w:r>
      <w:proofErr w:type="spellEnd"/>
      <w:r>
        <w:t xml:space="preserve">, B., M. Natalia Rincon-Diaz, and A. Santos-Martinez, 2015: Massive quantities of pelagic </w:t>
      </w:r>
      <w:proofErr w:type="spellStart"/>
      <w:r>
        <w:t>Sargassum</w:t>
      </w:r>
      <w:proofErr w:type="spellEnd"/>
      <w:r>
        <w:t xml:space="preserve"> on the shores of San Andres Island, Southwestern Caribbean. </w:t>
      </w:r>
      <w:proofErr w:type="spellStart"/>
      <w:r w:rsidRPr="00435F1F">
        <w:rPr>
          <w:i/>
        </w:rPr>
        <w:t>Acta</w:t>
      </w:r>
      <w:proofErr w:type="spellEnd"/>
      <w:r w:rsidRPr="00435F1F">
        <w:rPr>
          <w:i/>
        </w:rPr>
        <w:t xml:space="preserve"> </w:t>
      </w:r>
      <w:proofErr w:type="spellStart"/>
      <w:r w:rsidRPr="00435F1F">
        <w:rPr>
          <w:i/>
        </w:rPr>
        <w:t>Biológica</w:t>
      </w:r>
      <w:proofErr w:type="spellEnd"/>
      <w:r w:rsidRPr="00435F1F">
        <w:rPr>
          <w:i/>
        </w:rPr>
        <w:t xml:space="preserve"> </w:t>
      </w:r>
      <w:proofErr w:type="spellStart"/>
      <w:r w:rsidRPr="00435F1F">
        <w:rPr>
          <w:i/>
        </w:rPr>
        <w:t>Colombiana</w:t>
      </w:r>
      <w:proofErr w:type="spellEnd"/>
      <w:r>
        <w:t xml:space="preserve">, </w:t>
      </w:r>
      <w:r w:rsidRPr="00435F1F">
        <w:rPr>
          <w:b/>
        </w:rPr>
        <w:t>20</w:t>
      </w:r>
      <w:r>
        <w:t>(1), 239-241, doi:10.15446/abc.v20n1.46109.</w:t>
      </w:r>
    </w:p>
    <w:p w:rsidR="005D29AE" w:rsidRDefault="005D29AE" w:rsidP="005D29AE">
      <w:pPr>
        <w:pStyle w:val="ref"/>
        <w:rPr>
          <w:rStyle w:val="Hyperlink"/>
        </w:rPr>
      </w:pPr>
      <w:r>
        <w:t>[</w:t>
      </w:r>
      <w:bookmarkStart w:id="43" w:name="ref_G7_2015"/>
      <w:r w:rsidR="00BF2480">
        <w:fldChar w:fldCharType="begin"/>
      </w:r>
      <w:r>
        <w:instrText xml:space="preserve"> SEQ ref \* MERGEFORMAT </w:instrText>
      </w:r>
      <w:r w:rsidR="00BF2480">
        <w:fldChar w:fldCharType="separate"/>
      </w:r>
      <w:r w:rsidR="0010661C">
        <w:rPr>
          <w:noProof/>
        </w:rPr>
        <w:t>34</w:t>
      </w:r>
      <w:r w:rsidR="00BF2480">
        <w:fldChar w:fldCharType="end"/>
      </w:r>
      <w:bookmarkEnd w:id="43"/>
      <w:r>
        <w:t>]</w:t>
      </w:r>
      <w:r w:rsidRPr="00F4271B">
        <w:t xml:space="preserve"> </w:t>
      </w:r>
      <w:r w:rsidRPr="008C356D">
        <w:rPr>
          <w:rFonts w:eastAsia="Times New Roman"/>
          <w:szCs w:val="24"/>
        </w:rPr>
        <w:t xml:space="preserve">Communiqué Meeting of the G7 Ministers of Science Berlin, 8-9 October 2015 </w:t>
      </w:r>
      <w:r w:rsidRPr="00435F1F">
        <w:t>https://www.bmbf.de/files/English_version.pdf</w:t>
      </w:r>
    </w:p>
    <w:p w:rsidR="005D29AE" w:rsidRPr="00BE1891" w:rsidRDefault="005D29AE" w:rsidP="005D29AE">
      <w:pPr>
        <w:pStyle w:val="ref"/>
        <w:rPr>
          <w:szCs w:val="24"/>
        </w:rPr>
      </w:pPr>
      <w:r w:rsidRPr="00D41C3A">
        <w:t>[</w:t>
      </w:r>
      <w:bookmarkStart w:id="44" w:name="ref_Thompson_and_Maximenko_2016"/>
      <w:r w:rsidR="00BF2480" w:rsidRPr="00D41C3A">
        <w:fldChar w:fldCharType="begin"/>
      </w:r>
      <w:r w:rsidRPr="00D41C3A">
        <w:instrText xml:space="preserve"> SEQ ref \* MERGEFORMAT </w:instrText>
      </w:r>
      <w:r w:rsidR="00BF2480" w:rsidRPr="00D41C3A">
        <w:fldChar w:fldCharType="separate"/>
      </w:r>
      <w:r w:rsidR="0010661C">
        <w:rPr>
          <w:noProof/>
        </w:rPr>
        <w:t>35</w:t>
      </w:r>
      <w:r w:rsidR="00BF2480" w:rsidRPr="00D41C3A">
        <w:fldChar w:fldCharType="end"/>
      </w:r>
      <w:bookmarkEnd w:id="44"/>
      <w:r w:rsidRPr="00D41C3A">
        <w:t xml:space="preserve">] Thompson, R. and N. </w:t>
      </w:r>
      <w:proofErr w:type="spellStart"/>
      <w:r w:rsidRPr="00D41C3A">
        <w:t>Maximenko</w:t>
      </w:r>
      <w:proofErr w:type="spellEnd"/>
      <w:r w:rsidRPr="00D41C3A">
        <w:t xml:space="preserve">, 2016: Plastic pollution of the marine </w:t>
      </w:r>
      <w:proofErr w:type="spellStart"/>
      <w:r w:rsidRPr="00D41C3A">
        <w:t>environment</w:t>
      </w:r>
      <w:r w:rsidRPr="00D41C3A">
        <w:rPr>
          <w:i/>
        </w:rPr>
        <w:t>Future</w:t>
      </w:r>
      <w:proofErr w:type="spellEnd"/>
      <w:r w:rsidRPr="00D41C3A">
        <w:rPr>
          <w:i/>
        </w:rPr>
        <w:t xml:space="preserve"> of the Ocea</w:t>
      </w:r>
      <w:r w:rsidRPr="00D41C3A">
        <w:rPr>
          <w:i/>
          <w:szCs w:val="22"/>
        </w:rPr>
        <w:t>n and its Seas: a non-governmental scientific perspective on seven marine research issues of G7 interest</w:t>
      </w:r>
      <w:r>
        <w:rPr>
          <w:i/>
          <w:szCs w:val="22"/>
        </w:rPr>
        <w:t xml:space="preserve">, Williamson, P., </w:t>
      </w:r>
      <w:proofErr w:type="spellStart"/>
      <w:r>
        <w:rPr>
          <w:i/>
          <w:szCs w:val="22"/>
        </w:rPr>
        <w:t>Smythe</w:t>
      </w:r>
      <w:proofErr w:type="spellEnd"/>
      <w:r>
        <w:rPr>
          <w:i/>
          <w:szCs w:val="22"/>
        </w:rPr>
        <w:t xml:space="preserve">-Wright, D, and </w:t>
      </w:r>
      <w:proofErr w:type="spellStart"/>
      <w:r>
        <w:rPr>
          <w:i/>
          <w:szCs w:val="22"/>
        </w:rPr>
        <w:t>Burkill</w:t>
      </w:r>
      <w:proofErr w:type="spellEnd"/>
      <w:r>
        <w:rPr>
          <w:i/>
          <w:szCs w:val="22"/>
        </w:rPr>
        <w:t xml:space="preserve">, P., Eds., </w:t>
      </w:r>
      <w:r w:rsidRPr="00D41C3A">
        <w:rPr>
          <w:szCs w:val="22"/>
        </w:rPr>
        <w:t>ICSU-IAPSO-IUGG-SCOR, Paris</w:t>
      </w:r>
      <w:r>
        <w:rPr>
          <w:szCs w:val="22"/>
        </w:rPr>
        <w:t>, 12-18</w:t>
      </w:r>
      <w:r w:rsidRPr="00D41C3A">
        <w:rPr>
          <w:szCs w:val="22"/>
        </w:rPr>
        <w:t>.</w:t>
      </w:r>
    </w:p>
    <w:p w:rsidR="005D29AE" w:rsidRDefault="005D29AE" w:rsidP="005D29AE">
      <w:pPr>
        <w:ind w:left="360" w:hanging="360"/>
        <w:rPr>
          <w:szCs w:val="22"/>
        </w:rPr>
      </w:pPr>
      <w:r>
        <w:rPr>
          <w:szCs w:val="22"/>
        </w:rPr>
        <w:t>[</w:t>
      </w:r>
      <w:bookmarkStart w:id="45" w:name="ref_Ulaby_and_Long_2013"/>
      <w:r w:rsidR="00BF2480">
        <w:rPr>
          <w:szCs w:val="22"/>
        </w:rPr>
        <w:fldChar w:fldCharType="begin"/>
      </w:r>
      <w:r>
        <w:rPr>
          <w:szCs w:val="22"/>
        </w:rPr>
        <w:instrText xml:space="preserve"> SEQ ref \* MERGEFORMAT </w:instrText>
      </w:r>
      <w:r w:rsidR="00BF2480">
        <w:rPr>
          <w:szCs w:val="22"/>
        </w:rPr>
        <w:fldChar w:fldCharType="separate"/>
      </w:r>
      <w:r w:rsidR="0010661C">
        <w:rPr>
          <w:noProof/>
          <w:szCs w:val="22"/>
        </w:rPr>
        <w:t>36</w:t>
      </w:r>
      <w:r w:rsidR="00BF2480">
        <w:rPr>
          <w:szCs w:val="22"/>
        </w:rPr>
        <w:fldChar w:fldCharType="end"/>
      </w:r>
      <w:bookmarkEnd w:id="45"/>
      <w:r>
        <w:rPr>
          <w:szCs w:val="22"/>
        </w:rPr>
        <w:t xml:space="preserve">] </w:t>
      </w:r>
      <w:proofErr w:type="spellStart"/>
      <w:r w:rsidRPr="0008282C">
        <w:rPr>
          <w:szCs w:val="22"/>
        </w:rPr>
        <w:t>Ulaby</w:t>
      </w:r>
      <w:proofErr w:type="spellEnd"/>
      <w:r w:rsidRPr="0008282C">
        <w:rPr>
          <w:szCs w:val="22"/>
        </w:rPr>
        <w:t xml:space="preserve"> </w:t>
      </w:r>
      <w:r>
        <w:rPr>
          <w:szCs w:val="22"/>
        </w:rPr>
        <w:t xml:space="preserve">F., </w:t>
      </w:r>
      <w:r w:rsidRPr="0008282C">
        <w:rPr>
          <w:szCs w:val="22"/>
        </w:rPr>
        <w:t>and D.G. Long,</w:t>
      </w:r>
      <w:r>
        <w:rPr>
          <w:szCs w:val="22"/>
        </w:rPr>
        <w:t xml:space="preserve"> 2013:</w:t>
      </w:r>
      <w:r w:rsidRPr="0008282C">
        <w:rPr>
          <w:szCs w:val="22"/>
        </w:rPr>
        <w:t xml:space="preserve"> </w:t>
      </w:r>
      <w:r w:rsidRPr="008526C5">
        <w:rPr>
          <w:i/>
          <w:szCs w:val="22"/>
        </w:rPr>
        <w:t>Microwave Radar and Radiometric Remote Sensing</w:t>
      </w:r>
      <w:r w:rsidRPr="0008282C">
        <w:rPr>
          <w:szCs w:val="22"/>
        </w:rPr>
        <w:t>, Univ</w:t>
      </w:r>
      <w:r>
        <w:rPr>
          <w:szCs w:val="22"/>
        </w:rPr>
        <w:t xml:space="preserve">. </w:t>
      </w:r>
      <w:r w:rsidRPr="0008282C">
        <w:rPr>
          <w:szCs w:val="22"/>
        </w:rPr>
        <w:t xml:space="preserve">Michigan Press, Ann Arbor, Michigan, </w:t>
      </w:r>
      <w:r>
        <w:rPr>
          <w:szCs w:val="22"/>
        </w:rPr>
        <w:t>984 p.</w:t>
      </w:r>
    </w:p>
    <w:p w:rsidR="005D29AE" w:rsidRDefault="005D29AE" w:rsidP="005D29AE">
      <w:pPr>
        <w:ind w:left="360" w:hanging="360"/>
        <w:rPr>
          <w:szCs w:val="22"/>
        </w:rPr>
      </w:pPr>
      <w:r>
        <w:rPr>
          <w:szCs w:val="22"/>
        </w:rPr>
        <w:t>[</w:t>
      </w:r>
      <w:bookmarkStart w:id="46" w:name="ref_Vernet_et_al_2012"/>
      <w:r w:rsidR="00BF2480">
        <w:rPr>
          <w:szCs w:val="22"/>
        </w:rPr>
        <w:fldChar w:fldCharType="begin"/>
      </w:r>
      <w:r>
        <w:rPr>
          <w:szCs w:val="22"/>
        </w:rPr>
        <w:instrText xml:space="preserve"> SEQ ref \* MERGEFORMAT </w:instrText>
      </w:r>
      <w:r w:rsidR="00BF2480">
        <w:rPr>
          <w:szCs w:val="22"/>
        </w:rPr>
        <w:fldChar w:fldCharType="separate"/>
      </w:r>
      <w:r w:rsidR="0010661C">
        <w:rPr>
          <w:noProof/>
          <w:szCs w:val="22"/>
        </w:rPr>
        <w:t>37</w:t>
      </w:r>
      <w:r w:rsidR="00BF2480">
        <w:rPr>
          <w:szCs w:val="22"/>
        </w:rPr>
        <w:fldChar w:fldCharType="end"/>
      </w:r>
      <w:bookmarkEnd w:id="46"/>
      <w:r>
        <w:rPr>
          <w:szCs w:val="22"/>
        </w:rPr>
        <w:t xml:space="preserve">] </w:t>
      </w:r>
      <w:proofErr w:type="spellStart"/>
      <w:r w:rsidRPr="0008282C">
        <w:rPr>
          <w:szCs w:val="22"/>
        </w:rPr>
        <w:t>Vernet</w:t>
      </w:r>
      <w:proofErr w:type="spellEnd"/>
      <w:r w:rsidRPr="0008282C">
        <w:rPr>
          <w:szCs w:val="22"/>
        </w:rPr>
        <w:t xml:space="preserve">, </w:t>
      </w:r>
      <w:r>
        <w:rPr>
          <w:szCs w:val="22"/>
        </w:rPr>
        <w:t xml:space="preserve">M., </w:t>
      </w:r>
      <w:r w:rsidRPr="0008282C">
        <w:rPr>
          <w:szCs w:val="22"/>
        </w:rPr>
        <w:t xml:space="preserve">K.L Smith Jr., A.O </w:t>
      </w:r>
      <w:proofErr w:type="spellStart"/>
      <w:r w:rsidRPr="0008282C">
        <w:rPr>
          <w:szCs w:val="22"/>
        </w:rPr>
        <w:t>Cefarelli</w:t>
      </w:r>
      <w:proofErr w:type="spellEnd"/>
      <w:r w:rsidRPr="0008282C">
        <w:rPr>
          <w:szCs w:val="22"/>
        </w:rPr>
        <w:t xml:space="preserve">, J.J. </w:t>
      </w:r>
      <w:proofErr w:type="spellStart"/>
      <w:r w:rsidRPr="0008282C">
        <w:rPr>
          <w:szCs w:val="22"/>
        </w:rPr>
        <w:t>Helly</w:t>
      </w:r>
      <w:proofErr w:type="spellEnd"/>
      <w:r w:rsidRPr="0008282C">
        <w:rPr>
          <w:szCs w:val="22"/>
        </w:rPr>
        <w:t xml:space="preserve">, R.S. Kaufmann, H. Lin, D.G. Long, A.E. </w:t>
      </w:r>
      <w:proofErr w:type="spellStart"/>
      <w:r w:rsidRPr="0008282C">
        <w:rPr>
          <w:szCs w:val="22"/>
        </w:rPr>
        <w:t>Murry</w:t>
      </w:r>
      <w:proofErr w:type="spellEnd"/>
      <w:r w:rsidRPr="0008282C">
        <w:rPr>
          <w:szCs w:val="22"/>
        </w:rPr>
        <w:t xml:space="preserve">, B.H. Robison, H.A. </w:t>
      </w:r>
      <w:proofErr w:type="spellStart"/>
      <w:r w:rsidRPr="0008282C">
        <w:rPr>
          <w:szCs w:val="22"/>
        </w:rPr>
        <w:t>Ruhl</w:t>
      </w:r>
      <w:proofErr w:type="spellEnd"/>
      <w:r w:rsidRPr="0008282C">
        <w:rPr>
          <w:szCs w:val="22"/>
        </w:rPr>
        <w:t xml:space="preserve">, T.J. Shaw, A.D. Sherman, J. </w:t>
      </w:r>
      <w:proofErr w:type="spellStart"/>
      <w:r w:rsidRPr="0008282C">
        <w:rPr>
          <w:szCs w:val="22"/>
        </w:rPr>
        <w:t>Sprintall</w:t>
      </w:r>
      <w:proofErr w:type="spellEnd"/>
      <w:r w:rsidRPr="0008282C">
        <w:rPr>
          <w:szCs w:val="22"/>
        </w:rPr>
        <w:t>, G.R. Stephenson J</w:t>
      </w:r>
      <w:r>
        <w:rPr>
          <w:szCs w:val="22"/>
        </w:rPr>
        <w:t xml:space="preserve">r., K.M. Stuart, and B.S. Twining, 2012: </w:t>
      </w:r>
      <w:r w:rsidRPr="0008282C">
        <w:rPr>
          <w:szCs w:val="22"/>
        </w:rPr>
        <w:t>Islands of Ice: Influence of Free-Drifting Antarctic Iceber</w:t>
      </w:r>
      <w:r>
        <w:rPr>
          <w:szCs w:val="22"/>
        </w:rPr>
        <w:t>gs on Pelagic Marine Ecosystems.</w:t>
      </w:r>
      <w:r w:rsidRPr="0008282C">
        <w:rPr>
          <w:szCs w:val="22"/>
        </w:rPr>
        <w:t xml:space="preserve"> </w:t>
      </w:r>
      <w:r w:rsidRPr="008526C5">
        <w:rPr>
          <w:i/>
          <w:szCs w:val="22"/>
        </w:rPr>
        <w:t>Oceanography</w:t>
      </w:r>
      <w:r>
        <w:rPr>
          <w:szCs w:val="22"/>
        </w:rPr>
        <w:t>, 25(</w:t>
      </w:r>
      <w:r w:rsidRPr="0008282C">
        <w:rPr>
          <w:szCs w:val="22"/>
        </w:rPr>
        <w:t>3</w:t>
      </w:r>
      <w:r>
        <w:rPr>
          <w:szCs w:val="22"/>
        </w:rPr>
        <w:t>)</w:t>
      </w:r>
      <w:r w:rsidRPr="0008282C">
        <w:rPr>
          <w:szCs w:val="22"/>
        </w:rPr>
        <w:t>, 38-</w:t>
      </w:r>
      <w:r>
        <w:rPr>
          <w:szCs w:val="22"/>
        </w:rPr>
        <w:t>39</w:t>
      </w:r>
      <w:r w:rsidRPr="0008282C">
        <w:rPr>
          <w:szCs w:val="22"/>
        </w:rPr>
        <w:t>.</w:t>
      </w:r>
    </w:p>
    <w:p w:rsidR="005D29AE" w:rsidRDefault="005D29AE" w:rsidP="005D29AE">
      <w:pPr>
        <w:pStyle w:val="ref"/>
      </w:pPr>
      <w:r>
        <w:t>[</w:t>
      </w:r>
      <w:bookmarkStart w:id="47" w:name="ref_Nghiem_et_al_2005"/>
      <w:r w:rsidR="00BF2480">
        <w:fldChar w:fldCharType="begin"/>
      </w:r>
      <w:r>
        <w:instrText xml:space="preserve"> SEQ ref \* MERGEFORMAT </w:instrText>
      </w:r>
      <w:r w:rsidR="00BF2480">
        <w:fldChar w:fldCharType="separate"/>
      </w:r>
      <w:r w:rsidR="0010661C">
        <w:rPr>
          <w:noProof/>
        </w:rPr>
        <w:t>38</w:t>
      </w:r>
      <w:r w:rsidR="00BF2480">
        <w:fldChar w:fldCharType="end"/>
      </w:r>
      <w:bookmarkEnd w:id="47"/>
      <w:r>
        <w:t xml:space="preserve">] </w:t>
      </w:r>
      <w:proofErr w:type="spellStart"/>
      <w:r>
        <w:t>Nghiem</w:t>
      </w:r>
      <w:proofErr w:type="spellEnd"/>
      <w:r>
        <w:t xml:space="preserve">, S.V., K. Steffen, G. Neumann, and R. Huff, 2005: Mapping of ice layer extent and snow accumulation in the percolation zone of the Greenland ice sheet, Journal of Geophysical Research – Earth Surface, </w:t>
      </w:r>
      <w:r w:rsidRPr="003F7C74">
        <w:rPr>
          <w:b/>
        </w:rPr>
        <w:t>110</w:t>
      </w:r>
      <w:r>
        <w:t>, F02017.</w:t>
      </w:r>
    </w:p>
    <w:p w:rsidR="005D29AE" w:rsidRDefault="005D29AE" w:rsidP="005D29AE">
      <w:pPr>
        <w:pStyle w:val="ref"/>
      </w:pPr>
      <w:r>
        <w:t>[</w:t>
      </w:r>
      <w:bookmarkStart w:id="48" w:name="ref_Nghiem_and_Tsail_2001"/>
      <w:r w:rsidR="00BF2480">
        <w:fldChar w:fldCharType="begin"/>
      </w:r>
      <w:r>
        <w:instrText xml:space="preserve"> SEQ ref \* MERGEFORMAT </w:instrText>
      </w:r>
      <w:r w:rsidR="00BF2480">
        <w:fldChar w:fldCharType="separate"/>
      </w:r>
      <w:r w:rsidR="0010661C">
        <w:rPr>
          <w:noProof/>
        </w:rPr>
        <w:t>39</w:t>
      </w:r>
      <w:r w:rsidR="00BF2480">
        <w:fldChar w:fldCharType="end"/>
      </w:r>
      <w:bookmarkEnd w:id="48"/>
      <w:r>
        <w:t xml:space="preserve">] </w:t>
      </w:r>
      <w:proofErr w:type="spellStart"/>
      <w:r>
        <w:t>Nghiem</w:t>
      </w:r>
      <w:proofErr w:type="spellEnd"/>
      <w:r>
        <w:t>, S. and W. Tsai, 2001</w:t>
      </w:r>
      <w:proofErr w:type="gramStart"/>
      <w:r>
        <w:t>:Global</w:t>
      </w:r>
      <w:proofErr w:type="gramEnd"/>
      <w:r>
        <w:t xml:space="preserve"> snow cover monitoring with </w:t>
      </w:r>
      <w:proofErr w:type="spellStart"/>
      <w:r>
        <w:t>spaceborne</w:t>
      </w:r>
      <w:proofErr w:type="spellEnd"/>
      <w:r>
        <w:t xml:space="preserve"> </w:t>
      </w:r>
      <w:proofErr w:type="spellStart"/>
      <w:r>
        <w:t>k</w:t>
      </w:r>
      <w:r w:rsidRPr="00435F1F">
        <w:rPr>
          <w:vertAlign w:val="subscript"/>
        </w:rPr>
        <w:t>u</w:t>
      </w:r>
      <w:proofErr w:type="spellEnd"/>
      <w:r>
        <w:t xml:space="preserve">-band scatterometer. IEEE </w:t>
      </w:r>
      <w:r w:rsidRPr="003F7C74">
        <w:rPr>
          <w:i/>
        </w:rPr>
        <w:t xml:space="preserve">Transactions on </w:t>
      </w:r>
      <w:proofErr w:type="spellStart"/>
      <w:r w:rsidRPr="003F7C74">
        <w:rPr>
          <w:i/>
        </w:rPr>
        <w:t>Geoscience</w:t>
      </w:r>
      <w:proofErr w:type="spellEnd"/>
      <w:r w:rsidRPr="003F7C74">
        <w:rPr>
          <w:i/>
        </w:rPr>
        <w:t xml:space="preserve"> and Remote Sensing</w:t>
      </w:r>
      <w:r>
        <w:t xml:space="preserve">, </w:t>
      </w:r>
      <w:r w:rsidRPr="003F7C74">
        <w:rPr>
          <w:b/>
        </w:rPr>
        <w:t>39</w:t>
      </w:r>
      <w:r>
        <w:t>(10), 2118–2134, doi</w:t>
      </w:r>
      <w:proofErr w:type="gramStart"/>
      <w:r>
        <w:t>:</w:t>
      </w:r>
      <w:proofErr w:type="gramEnd"/>
      <w:r w:rsidR="00BF2480">
        <w:fldChar w:fldCharType="begin"/>
      </w:r>
      <w:r w:rsidR="005A4F1D">
        <w:instrText>HYPERLINK "http://dx.doi.org/10.1109/36.957275" \t "blank"</w:instrText>
      </w:r>
      <w:r w:rsidR="00BF2480">
        <w:fldChar w:fldCharType="separate"/>
      </w:r>
      <w:r>
        <w:rPr>
          <w:rStyle w:val="Hyperlink"/>
        </w:rPr>
        <w:t>10.1109/36.957275</w:t>
      </w:r>
      <w:r w:rsidR="00BF2480">
        <w:fldChar w:fldCharType="end"/>
      </w:r>
      <w:r>
        <w:t>.</w:t>
      </w:r>
    </w:p>
    <w:p w:rsidR="005D29AE" w:rsidRDefault="005D29AE" w:rsidP="005D29AE">
      <w:pPr>
        <w:pStyle w:val="ref"/>
      </w:pPr>
      <w:r>
        <w:lastRenderedPageBreak/>
        <w:t>[</w:t>
      </w:r>
      <w:bookmarkStart w:id="49" w:name="ref_Nghiem_et_al_2009"/>
      <w:r w:rsidR="00BF2480">
        <w:fldChar w:fldCharType="begin"/>
      </w:r>
      <w:r>
        <w:instrText xml:space="preserve"> SEQ ref \* MERGEFORMAT </w:instrText>
      </w:r>
      <w:r w:rsidR="00BF2480">
        <w:fldChar w:fldCharType="separate"/>
      </w:r>
      <w:r w:rsidR="0010661C">
        <w:rPr>
          <w:noProof/>
        </w:rPr>
        <w:t>40</w:t>
      </w:r>
      <w:r w:rsidR="00BF2480">
        <w:fldChar w:fldCharType="end"/>
      </w:r>
      <w:bookmarkEnd w:id="49"/>
      <w:r>
        <w:t xml:space="preserve">] Hall, D.K., S. V. </w:t>
      </w:r>
      <w:proofErr w:type="spellStart"/>
      <w:r>
        <w:t>Nghiem</w:t>
      </w:r>
      <w:proofErr w:type="spellEnd"/>
      <w:r>
        <w:t xml:space="preserve">, C. B. </w:t>
      </w:r>
      <w:proofErr w:type="spellStart"/>
      <w:r>
        <w:t>Schaaf</w:t>
      </w:r>
      <w:proofErr w:type="spellEnd"/>
      <w:r>
        <w:t xml:space="preserve">, N. E. </w:t>
      </w:r>
      <w:proofErr w:type="spellStart"/>
      <w:r>
        <w:t>DiGirolamo</w:t>
      </w:r>
      <w:proofErr w:type="spellEnd"/>
      <w:r>
        <w:t xml:space="preserve">, and G. Neumann, 2009: Evaluation of surface and near-surface melt characteristics on the Greenland ice sheet using MODIS and </w:t>
      </w:r>
      <w:proofErr w:type="spellStart"/>
      <w:r>
        <w:t>Quikscat</w:t>
      </w:r>
      <w:proofErr w:type="spellEnd"/>
      <w:r>
        <w:t xml:space="preserve"> data. Journal of Geophysical Research – Earth Surface, </w:t>
      </w:r>
      <w:r w:rsidRPr="003F7C74">
        <w:rPr>
          <w:b/>
        </w:rPr>
        <w:t>114</w:t>
      </w:r>
      <w:r>
        <w:t xml:space="preserve">, F04006, </w:t>
      </w:r>
      <w:r w:rsidRPr="003F7C74">
        <w:rPr>
          <w:rStyle w:val="HTMLCite"/>
        </w:rPr>
        <w:t>doi</w:t>
      </w:r>
      <w:proofErr w:type="gramStart"/>
      <w:r w:rsidRPr="003F7C74">
        <w:rPr>
          <w:rStyle w:val="HTMLCite"/>
        </w:rPr>
        <w:t>:</w:t>
      </w:r>
      <w:proofErr w:type="gramEnd"/>
      <w:r w:rsidR="00BF2480">
        <w:fldChar w:fldCharType="begin"/>
      </w:r>
      <w:r w:rsidR="005A4F1D">
        <w:instrText>HYPERLINK "http://dx.doi.org/10.1029/2009JF001287" \t "_blank" \o "Link to external resource: 10.1029/2009JF001287"</w:instrText>
      </w:r>
      <w:r w:rsidR="00BF2480">
        <w:fldChar w:fldCharType="separate"/>
      </w:r>
      <w:r w:rsidRPr="00D41C3A">
        <w:rPr>
          <w:rStyle w:val="Hyperlink"/>
          <w:iCs/>
        </w:rPr>
        <w:t>10.1029/2009JF001287</w:t>
      </w:r>
      <w:r w:rsidR="00BF2480">
        <w:fldChar w:fldCharType="end"/>
      </w:r>
      <w:r>
        <w:t>.</w:t>
      </w:r>
    </w:p>
    <w:p w:rsidR="005D29AE" w:rsidRDefault="005D29AE" w:rsidP="005D29AE">
      <w:pPr>
        <w:pStyle w:val="ref"/>
      </w:pPr>
      <w:r>
        <w:t>[</w:t>
      </w:r>
      <w:bookmarkStart w:id="50" w:name="ref_Froking_et_al_2005"/>
      <w:r w:rsidR="00BF2480">
        <w:fldChar w:fldCharType="begin"/>
      </w:r>
      <w:r>
        <w:instrText xml:space="preserve"> SEQ ref \* MERGEFORMAT </w:instrText>
      </w:r>
      <w:r w:rsidR="00BF2480">
        <w:fldChar w:fldCharType="separate"/>
      </w:r>
      <w:r w:rsidR="0010661C">
        <w:rPr>
          <w:noProof/>
        </w:rPr>
        <w:t>41</w:t>
      </w:r>
      <w:r w:rsidR="00BF2480">
        <w:fldChar w:fldCharType="end"/>
      </w:r>
      <w:bookmarkEnd w:id="50"/>
      <w:r>
        <w:t xml:space="preserve">] </w:t>
      </w:r>
      <w:proofErr w:type="spellStart"/>
      <w:r>
        <w:t>Frolking</w:t>
      </w:r>
      <w:proofErr w:type="spellEnd"/>
      <w:r>
        <w:t xml:space="preserve">, S., T. </w:t>
      </w:r>
      <w:proofErr w:type="spellStart"/>
      <w:r>
        <w:t>Milliman</w:t>
      </w:r>
      <w:proofErr w:type="spellEnd"/>
      <w:r>
        <w:t xml:space="preserve">, K. McDonald, J. Kimball, M. Zhao, and M. </w:t>
      </w:r>
      <w:proofErr w:type="spellStart"/>
      <w:r>
        <w:t>Fahnestock</w:t>
      </w:r>
      <w:proofErr w:type="spellEnd"/>
      <w:r>
        <w:t xml:space="preserve">, 2006: Evaluation of the </w:t>
      </w:r>
      <w:proofErr w:type="spellStart"/>
      <w:r>
        <w:t>seawinds</w:t>
      </w:r>
      <w:proofErr w:type="spellEnd"/>
      <w:r>
        <w:t xml:space="preserve"> scatterometer for regional monitoring of vegetation </w:t>
      </w:r>
      <w:proofErr w:type="spellStart"/>
      <w:r>
        <w:t>phenology</w:t>
      </w:r>
      <w:proofErr w:type="spellEnd"/>
      <w:r>
        <w:t xml:space="preserve">, </w:t>
      </w:r>
      <w:r w:rsidRPr="003F7C74">
        <w:rPr>
          <w:i/>
        </w:rPr>
        <w:t>Journal of Geophysical Research</w:t>
      </w:r>
      <w:r>
        <w:t xml:space="preserve">, </w:t>
      </w:r>
      <w:r w:rsidRPr="003F7C74">
        <w:rPr>
          <w:b/>
        </w:rPr>
        <w:t>111</w:t>
      </w:r>
      <w:r>
        <w:rPr>
          <w:b/>
        </w:rPr>
        <w:t xml:space="preserve">, </w:t>
      </w:r>
      <w:r w:rsidRPr="003F7C74">
        <w:rPr>
          <w:rStyle w:val="HTMLCite"/>
        </w:rPr>
        <w:t>D17302, doi</w:t>
      </w:r>
      <w:proofErr w:type="gramStart"/>
      <w:r w:rsidRPr="003F7C74">
        <w:rPr>
          <w:rStyle w:val="HTMLCite"/>
        </w:rPr>
        <w:t>:</w:t>
      </w:r>
      <w:proofErr w:type="gramEnd"/>
      <w:r w:rsidR="00BF2480">
        <w:fldChar w:fldCharType="begin"/>
      </w:r>
      <w:r w:rsidR="005A4F1D">
        <w:instrText>HYPERLINK "http://dx.doi.org/10.1029/2005JD006588" \t "_blank" \o "Link to external resource: 10.1029/2005JD006588"</w:instrText>
      </w:r>
      <w:r w:rsidR="00BF2480">
        <w:fldChar w:fldCharType="separate"/>
      </w:r>
      <w:r w:rsidRPr="00F55E85">
        <w:rPr>
          <w:rStyle w:val="Hyperlink"/>
          <w:iCs/>
        </w:rPr>
        <w:t>10.1029/2005JD006588</w:t>
      </w:r>
      <w:r w:rsidR="00BF2480">
        <w:fldChar w:fldCharType="end"/>
      </w:r>
      <w:r>
        <w:t>.</w:t>
      </w:r>
    </w:p>
    <w:p w:rsidR="005D29AE" w:rsidRDefault="005D29AE" w:rsidP="005D29AE">
      <w:pPr>
        <w:pStyle w:val="ref"/>
      </w:pPr>
      <w:r>
        <w:t>[</w:t>
      </w:r>
      <w:bookmarkStart w:id="51" w:name="ref_Harris_et_al_2012"/>
      <w:r w:rsidR="00BF2480">
        <w:fldChar w:fldCharType="begin"/>
      </w:r>
      <w:r>
        <w:instrText xml:space="preserve"> SEQ ref \* MERGEFORMAT </w:instrText>
      </w:r>
      <w:r w:rsidR="00BF2480">
        <w:fldChar w:fldCharType="separate"/>
      </w:r>
      <w:r w:rsidR="0010661C">
        <w:rPr>
          <w:noProof/>
        </w:rPr>
        <w:t>42</w:t>
      </w:r>
      <w:r w:rsidR="00BF2480">
        <w:fldChar w:fldCharType="end"/>
      </w:r>
      <w:bookmarkEnd w:id="51"/>
      <w:r>
        <w:t xml:space="preserve">] Harris, N., S. Brown, S. Hagen, S. Saatchi, S. </w:t>
      </w:r>
      <w:proofErr w:type="spellStart"/>
      <w:r>
        <w:t>Petrova</w:t>
      </w:r>
      <w:proofErr w:type="spellEnd"/>
      <w:r>
        <w:t xml:space="preserve">, W. Salas, M. Hansen, P. </w:t>
      </w:r>
      <w:proofErr w:type="spellStart"/>
      <w:r>
        <w:t>Potapov</w:t>
      </w:r>
      <w:proofErr w:type="spellEnd"/>
      <w:r>
        <w:t xml:space="preserve">, and A. </w:t>
      </w:r>
      <w:proofErr w:type="spellStart"/>
      <w:r>
        <w:t>Lotsch</w:t>
      </w:r>
      <w:proofErr w:type="spellEnd"/>
      <w:r>
        <w:t xml:space="preserve">, 2012: Baseline map of carbon emissions from deforestation in tropical regions, </w:t>
      </w:r>
      <w:r w:rsidRPr="00461717">
        <w:rPr>
          <w:i/>
        </w:rPr>
        <w:t>Science</w:t>
      </w:r>
      <w:r>
        <w:t xml:space="preserve">, </w:t>
      </w:r>
      <w:r w:rsidRPr="00461717">
        <w:rPr>
          <w:b/>
        </w:rPr>
        <w:t>336</w:t>
      </w:r>
      <w:r w:rsidRPr="00F55E85">
        <w:t>(6088)</w:t>
      </w:r>
      <w:r>
        <w:t>, 1573–1576, doi:10.1126./science.1217962.</w:t>
      </w:r>
    </w:p>
    <w:p w:rsidR="005D29AE" w:rsidRDefault="005D29AE" w:rsidP="005D29AE">
      <w:pPr>
        <w:pStyle w:val="ref"/>
      </w:pPr>
      <w:r>
        <w:t>[</w:t>
      </w:r>
      <w:bookmarkStart w:id="52" w:name="ref_Saatchi_et_al_2011"/>
      <w:r w:rsidR="00BF2480">
        <w:fldChar w:fldCharType="begin"/>
      </w:r>
      <w:r>
        <w:instrText xml:space="preserve"> SEQ ref \* MERGEFORMAT </w:instrText>
      </w:r>
      <w:r w:rsidR="00BF2480">
        <w:fldChar w:fldCharType="separate"/>
      </w:r>
      <w:r w:rsidR="0010661C">
        <w:rPr>
          <w:noProof/>
        </w:rPr>
        <w:t>43</w:t>
      </w:r>
      <w:r w:rsidR="00BF2480">
        <w:fldChar w:fldCharType="end"/>
      </w:r>
      <w:bookmarkEnd w:id="52"/>
      <w:r>
        <w:t xml:space="preserve">] Saatchi, S., N. Harris, S. Brown, M. </w:t>
      </w:r>
      <w:proofErr w:type="spellStart"/>
      <w:r>
        <w:t>Lefsky</w:t>
      </w:r>
      <w:proofErr w:type="spellEnd"/>
      <w:r>
        <w:t xml:space="preserve">, E. </w:t>
      </w:r>
      <w:proofErr w:type="spellStart"/>
      <w:r>
        <w:t>Mitchard</w:t>
      </w:r>
      <w:proofErr w:type="spellEnd"/>
      <w:r>
        <w:t xml:space="preserve">, W. Salas, B. </w:t>
      </w:r>
      <w:proofErr w:type="spellStart"/>
      <w:r>
        <w:t>Zutta</w:t>
      </w:r>
      <w:proofErr w:type="spellEnd"/>
      <w:r>
        <w:t xml:space="preserve">, W. </w:t>
      </w:r>
      <w:proofErr w:type="spellStart"/>
      <w:r>
        <w:t>Buermann</w:t>
      </w:r>
      <w:proofErr w:type="spellEnd"/>
      <w:r>
        <w:t xml:space="preserve">, S. Lewis, S. Hagen, et al., 2011: Benchmark map of forest carbon stocks in tropical regions across three continents, </w:t>
      </w:r>
      <w:r w:rsidRPr="00461717">
        <w:rPr>
          <w:i/>
        </w:rPr>
        <w:t>Proceedings of the National Academy of Sciences</w:t>
      </w:r>
      <w:r>
        <w:t xml:space="preserve">, </w:t>
      </w:r>
      <w:r w:rsidRPr="00461717">
        <w:rPr>
          <w:b/>
        </w:rPr>
        <w:t>108</w:t>
      </w:r>
      <w:r w:rsidRPr="003F7C74">
        <w:t>(24)</w:t>
      </w:r>
      <w:r>
        <w:t>, 9899-9904, doi:1</w:t>
      </w:r>
      <w:r w:rsidRPr="003F7C74">
        <w:t>0.1073/pnas.1019576108</w:t>
      </w:r>
      <w:r>
        <w:t xml:space="preserve">. </w:t>
      </w:r>
    </w:p>
    <w:p w:rsidR="005D29AE" w:rsidRDefault="005D29AE" w:rsidP="005D29AE">
      <w:pPr>
        <w:pStyle w:val="ref"/>
      </w:pPr>
      <w:r>
        <w:t>[</w:t>
      </w:r>
      <w:bookmarkStart w:id="53" w:name="ref_Wentz_RFI_1"/>
      <w:r w:rsidR="00BF2480">
        <w:fldChar w:fldCharType="begin"/>
      </w:r>
      <w:r>
        <w:instrText xml:space="preserve"> SEQ ref \* MERGEFORMAT </w:instrText>
      </w:r>
      <w:r w:rsidR="00BF2480">
        <w:fldChar w:fldCharType="separate"/>
      </w:r>
      <w:r w:rsidR="0010661C">
        <w:rPr>
          <w:noProof/>
        </w:rPr>
        <w:t>44</w:t>
      </w:r>
      <w:r w:rsidR="00BF2480">
        <w:fldChar w:fldCharType="end"/>
      </w:r>
      <w:bookmarkEnd w:id="53"/>
      <w:r>
        <w:t>] Wentz, F., C.</w:t>
      </w:r>
      <w:r w:rsidRPr="005D5C50">
        <w:t xml:space="preserve"> Mears,</w:t>
      </w:r>
      <w:r>
        <w:t xml:space="preserve"> B.</w:t>
      </w:r>
      <w:r w:rsidRPr="005D5C50">
        <w:t xml:space="preserve"> D. </w:t>
      </w:r>
      <w:proofErr w:type="spellStart"/>
      <w:r w:rsidRPr="005D5C50">
        <w:t>Santer</w:t>
      </w:r>
      <w:proofErr w:type="spellEnd"/>
      <w:r w:rsidRPr="005D5C50">
        <w:t xml:space="preserve">, </w:t>
      </w:r>
      <w:r>
        <w:t>D.</w:t>
      </w:r>
      <w:r w:rsidRPr="005D5C50">
        <w:t xml:space="preserve"> Chelton, </w:t>
      </w:r>
      <w:r>
        <w:t>M.</w:t>
      </w:r>
      <w:r w:rsidRPr="005D5C50">
        <w:t xml:space="preserve"> Bourassa, </w:t>
      </w:r>
      <w:r>
        <w:t>R.</w:t>
      </w:r>
      <w:r w:rsidRPr="005D5C50">
        <w:t xml:space="preserve"> </w:t>
      </w:r>
      <w:proofErr w:type="spellStart"/>
      <w:r w:rsidRPr="005D5C50">
        <w:t>Milliff</w:t>
      </w:r>
      <w:proofErr w:type="spellEnd"/>
      <w:r>
        <w:t xml:space="preserve">, 2015: </w:t>
      </w:r>
      <w:r w:rsidRPr="005D5C50">
        <w:t xml:space="preserve"> Continuity of Air-Sea Climate Variables</w:t>
      </w:r>
      <w:r>
        <w:t xml:space="preserve">. </w:t>
      </w:r>
      <w:proofErr w:type="gramStart"/>
      <w:r>
        <w:t>Response to Decadal Survey RFI#1.</w:t>
      </w:r>
      <w:proofErr w:type="gramEnd"/>
    </w:p>
    <w:p w:rsidR="005D29AE" w:rsidRDefault="005D29AE" w:rsidP="005D29AE">
      <w:pPr>
        <w:pStyle w:val="ref"/>
      </w:pPr>
      <w:r>
        <w:t>[</w:t>
      </w:r>
      <w:bookmarkStart w:id="54" w:name="ref_Rocha_et_al_2016"/>
      <w:r w:rsidR="00BF2480">
        <w:fldChar w:fldCharType="begin"/>
      </w:r>
      <w:r>
        <w:instrText xml:space="preserve"> SEQ ref \* MERGEFORMAT </w:instrText>
      </w:r>
      <w:r w:rsidR="00BF2480">
        <w:fldChar w:fldCharType="separate"/>
      </w:r>
      <w:r w:rsidR="0010661C">
        <w:rPr>
          <w:noProof/>
        </w:rPr>
        <w:t>45</w:t>
      </w:r>
      <w:r w:rsidR="00BF2480">
        <w:fldChar w:fldCharType="end"/>
      </w:r>
      <w:bookmarkEnd w:id="54"/>
      <w:r>
        <w:t xml:space="preserve">] </w:t>
      </w:r>
      <w:r>
        <w:rPr>
          <w:szCs w:val="22"/>
        </w:rPr>
        <w:t xml:space="preserve">Rocha, C., T. </w:t>
      </w:r>
      <w:proofErr w:type="spellStart"/>
      <w:r>
        <w:rPr>
          <w:szCs w:val="22"/>
        </w:rPr>
        <w:t>Chereskin</w:t>
      </w:r>
      <w:proofErr w:type="spellEnd"/>
      <w:r>
        <w:rPr>
          <w:szCs w:val="22"/>
        </w:rPr>
        <w:t xml:space="preserve">, S. </w:t>
      </w:r>
      <w:proofErr w:type="spellStart"/>
      <w:r>
        <w:rPr>
          <w:szCs w:val="22"/>
        </w:rPr>
        <w:t>Gille</w:t>
      </w:r>
      <w:proofErr w:type="spellEnd"/>
      <w:r>
        <w:rPr>
          <w:szCs w:val="22"/>
        </w:rPr>
        <w:t xml:space="preserve">, and D. </w:t>
      </w:r>
      <w:proofErr w:type="spellStart"/>
      <w:r>
        <w:rPr>
          <w:szCs w:val="22"/>
        </w:rPr>
        <w:t>Menemenlis</w:t>
      </w:r>
      <w:proofErr w:type="spellEnd"/>
      <w:r>
        <w:rPr>
          <w:szCs w:val="22"/>
        </w:rPr>
        <w:t xml:space="preserve">, 2016: Mesoscale to submesoscale </w:t>
      </w:r>
      <w:proofErr w:type="spellStart"/>
      <w:r>
        <w:rPr>
          <w:szCs w:val="22"/>
        </w:rPr>
        <w:t>wavenumber</w:t>
      </w:r>
      <w:proofErr w:type="spellEnd"/>
      <w:r>
        <w:rPr>
          <w:szCs w:val="22"/>
        </w:rPr>
        <w:t xml:space="preserve"> spectra in Drake Passage. </w:t>
      </w:r>
      <w:r>
        <w:rPr>
          <w:i/>
          <w:iCs/>
          <w:szCs w:val="22"/>
        </w:rPr>
        <w:t xml:space="preserve">J. Phys. </w:t>
      </w:r>
      <w:proofErr w:type="spellStart"/>
      <w:r>
        <w:rPr>
          <w:i/>
          <w:iCs/>
          <w:szCs w:val="22"/>
        </w:rPr>
        <w:t>Oceanogr</w:t>
      </w:r>
      <w:proofErr w:type="spellEnd"/>
      <w:r>
        <w:rPr>
          <w:i/>
          <w:iCs/>
          <w:szCs w:val="22"/>
        </w:rPr>
        <w:t>.</w:t>
      </w:r>
      <w:r>
        <w:rPr>
          <w:szCs w:val="22"/>
        </w:rPr>
        <w:t>, 46, 601-620.</w:t>
      </w:r>
    </w:p>
    <w:p w:rsidR="005D29AE" w:rsidRDefault="005D29AE" w:rsidP="005D29AE">
      <w:pPr>
        <w:pStyle w:val="ref"/>
      </w:pPr>
      <w:r>
        <w:t>[</w:t>
      </w:r>
      <w:bookmarkStart w:id="55" w:name="ref_Feng_et_al_2011"/>
      <w:r w:rsidR="00BF2480">
        <w:fldChar w:fldCharType="begin"/>
      </w:r>
      <w:r>
        <w:instrText xml:space="preserve"> SEQ ref \* MERGEFORMAT </w:instrText>
      </w:r>
      <w:r w:rsidR="00BF2480">
        <w:fldChar w:fldCharType="separate"/>
      </w:r>
      <w:r w:rsidR="0010661C">
        <w:rPr>
          <w:noProof/>
        </w:rPr>
        <w:t>46</w:t>
      </w:r>
      <w:r w:rsidR="00BF2480">
        <w:fldChar w:fldCharType="end"/>
      </w:r>
      <w:bookmarkEnd w:id="55"/>
      <w:r>
        <w:t>]</w:t>
      </w:r>
      <w:r w:rsidRPr="00F4271B">
        <w:t xml:space="preserve"> </w:t>
      </w:r>
      <w:proofErr w:type="spellStart"/>
      <w:r w:rsidRPr="009A2B8E">
        <w:rPr>
          <w:szCs w:val="24"/>
        </w:rPr>
        <w:t>Feng</w:t>
      </w:r>
      <w:proofErr w:type="spellEnd"/>
      <w:r w:rsidRPr="009A2B8E">
        <w:rPr>
          <w:szCs w:val="24"/>
        </w:rPr>
        <w:t xml:space="preserve">, M., N. </w:t>
      </w:r>
      <w:proofErr w:type="spellStart"/>
      <w:r w:rsidRPr="009A2B8E">
        <w:rPr>
          <w:szCs w:val="24"/>
        </w:rPr>
        <w:t>Caputi</w:t>
      </w:r>
      <w:proofErr w:type="spellEnd"/>
      <w:r w:rsidRPr="009A2B8E">
        <w:rPr>
          <w:szCs w:val="24"/>
        </w:rPr>
        <w:t xml:space="preserve">, J. Penn, D. </w:t>
      </w:r>
      <w:proofErr w:type="spellStart"/>
      <w:r w:rsidRPr="009A2B8E">
        <w:rPr>
          <w:szCs w:val="24"/>
        </w:rPr>
        <w:t>Slawinski</w:t>
      </w:r>
      <w:proofErr w:type="spellEnd"/>
      <w:r w:rsidRPr="009A2B8E">
        <w:rPr>
          <w:szCs w:val="24"/>
        </w:rPr>
        <w:t xml:space="preserve">, S. de </w:t>
      </w:r>
      <w:proofErr w:type="spellStart"/>
      <w:r w:rsidRPr="009A2B8E">
        <w:rPr>
          <w:szCs w:val="24"/>
        </w:rPr>
        <w:t>Lestang</w:t>
      </w:r>
      <w:proofErr w:type="spellEnd"/>
      <w:r w:rsidRPr="009A2B8E">
        <w:rPr>
          <w:szCs w:val="24"/>
        </w:rPr>
        <w:t>, E. Weller, and A. Pearce</w:t>
      </w:r>
      <w:r>
        <w:rPr>
          <w:szCs w:val="24"/>
        </w:rPr>
        <w:t>,</w:t>
      </w:r>
      <w:r w:rsidRPr="009A2B8E">
        <w:rPr>
          <w:szCs w:val="24"/>
        </w:rPr>
        <w:t xml:space="preserve"> 2011</w:t>
      </w:r>
      <w:r>
        <w:rPr>
          <w:szCs w:val="24"/>
        </w:rPr>
        <w:t>:</w:t>
      </w:r>
      <w:r w:rsidRPr="009A2B8E">
        <w:rPr>
          <w:szCs w:val="24"/>
        </w:rPr>
        <w:t xml:space="preserve"> Ocean circulation, Stokes drift, and connectivity of western rock lobster (</w:t>
      </w:r>
      <w:proofErr w:type="spellStart"/>
      <w:r w:rsidRPr="009A2B8E">
        <w:rPr>
          <w:i/>
          <w:szCs w:val="24"/>
        </w:rPr>
        <w:t>Panulirus</w:t>
      </w:r>
      <w:proofErr w:type="spellEnd"/>
      <w:r w:rsidRPr="009A2B8E">
        <w:rPr>
          <w:i/>
          <w:szCs w:val="24"/>
        </w:rPr>
        <w:t xml:space="preserve"> </w:t>
      </w:r>
      <w:proofErr w:type="spellStart"/>
      <w:r w:rsidRPr="009A2B8E">
        <w:rPr>
          <w:i/>
          <w:szCs w:val="24"/>
        </w:rPr>
        <w:t>cygnus</w:t>
      </w:r>
      <w:proofErr w:type="spellEnd"/>
      <w:r w:rsidRPr="009A2B8E">
        <w:rPr>
          <w:i/>
          <w:szCs w:val="24"/>
        </w:rPr>
        <w:t>)</w:t>
      </w:r>
      <w:r w:rsidRPr="009A2B8E">
        <w:rPr>
          <w:szCs w:val="24"/>
        </w:rPr>
        <w:t xml:space="preserve"> population. </w:t>
      </w:r>
      <w:r>
        <w:rPr>
          <w:rStyle w:val="italic"/>
        </w:rPr>
        <w:t>Canadian Journal of Fisheries and Aquatic Sciences</w:t>
      </w:r>
      <w:r>
        <w:t xml:space="preserve">, 2011, </w:t>
      </w:r>
      <w:r w:rsidRPr="003F7C74">
        <w:rPr>
          <w:b/>
        </w:rPr>
        <w:t>68</w:t>
      </w:r>
      <w:r>
        <w:t xml:space="preserve">(7), 1182-1196, </w:t>
      </w:r>
      <w:r w:rsidRPr="009A2B8E">
        <w:rPr>
          <w:szCs w:val="24"/>
        </w:rPr>
        <w:t>doi</w:t>
      </w:r>
      <w:proofErr w:type="gramStart"/>
      <w:r w:rsidRPr="009A2B8E">
        <w:rPr>
          <w:szCs w:val="24"/>
        </w:rPr>
        <w:t>:10.1139</w:t>
      </w:r>
      <w:proofErr w:type="gramEnd"/>
      <w:r w:rsidRPr="009A2B8E">
        <w:rPr>
          <w:szCs w:val="24"/>
        </w:rPr>
        <w:t>/F2011-065.</w:t>
      </w:r>
    </w:p>
    <w:p w:rsidR="005D29AE" w:rsidRDefault="005D29AE" w:rsidP="005D29AE">
      <w:pPr>
        <w:pStyle w:val="ref"/>
      </w:pPr>
      <w:r>
        <w:t>[</w:t>
      </w:r>
      <w:bookmarkStart w:id="56" w:name="ref_van_Sebille_et_al_2015"/>
      <w:r w:rsidR="00BF2480">
        <w:fldChar w:fldCharType="begin"/>
      </w:r>
      <w:r>
        <w:instrText xml:space="preserve"> SEQ ref \* MERGEFORMAT </w:instrText>
      </w:r>
      <w:r w:rsidR="00BF2480">
        <w:fldChar w:fldCharType="separate"/>
      </w:r>
      <w:r w:rsidR="0010661C">
        <w:rPr>
          <w:noProof/>
        </w:rPr>
        <w:t>47</w:t>
      </w:r>
      <w:r w:rsidR="00BF2480">
        <w:fldChar w:fldCharType="end"/>
      </w:r>
      <w:bookmarkEnd w:id="56"/>
      <w:r>
        <w:t>]</w:t>
      </w:r>
      <w:r w:rsidRPr="00F4271B">
        <w:t xml:space="preserve"> </w:t>
      </w:r>
      <w:r w:rsidRPr="00B76A69">
        <w:rPr>
          <w:noProof/>
        </w:rPr>
        <w:t>van Sebille</w:t>
      </w:r>
      <w:r>
        <w:rPr>
          <w:noProof/>
        </w:rPr>
        <w:t>,</w:t>
      </w:r>
      <w:r w:rsidRPr="00B76A69">
        <w:rPr>
          <w:noProof/>
        </w:rPr>
        <w:t xml:space="preserve"> E., </w:t>
      </w:r>
      <w:r>
        <w:rPr>
          <w:noProof/>
        </w:rPr>
        <w:t xml:space="preserve">C. </w:t>
      </w:r>
      <w:r w:rsidRPr="00B76A69">
        <w:rPr>
          <w:noProof/>
        </w:rPr>
        <w:t xml:space="preserve">Wilcox, </w:t>
      </w:r>
      <w:r>
        <w:rPr>
          <w:noProof/>
        </w:rPr>
        <w:t xml:space="preserve">L. </w:t>
      </w:r>
      <w:r w:rsidRPr="00B76A69">
        <w:rPr>
          <w:noProof/>
        </w:rPr>
        <w:t xml:space="preserve">Lebreton, </w:t>
      </w:r>
      <w:r>
        <w:rPr>
          <w:noProof/>
        </w:rPr>
        <w:t xml:space="preserve">N. </w:t>
      </w:r>
      <w:r w:rsidRPr="00B76A69">
        <w:rPr>
          <w:noProof/>
        </w:rPr>
        <w:t xml:space="preserve">Maximenko, </w:t>
      </w:r>
      <w:r>
        <w:rPr>
          <w:noProof/>
        </w:rPr>
        <w:t xml:space="preserve">B.D. </w:t>
      </w:r>
      <w:r w:rsidRPr="00B76A69">
        <w:rPr>
          <w:noProof/>
        </w:rPr>
        <w:t>Hardesty</w:t>
      </w:r>
      <w:r>
        <w:rPr>
          <w:noProof/>
        </w:rPr>
        <w:t>, et al,</w:t>
      </w:r>
      <w:r w:rsidRPr="00B76A69">
        <w:rPr>
          <w:noProof/>
        </w:rPr>
        <w:t xml:space="preserve"> 2015</w:t>
      </w:r>
      <w:r>
        <w:rPr>
          <w:noProof/>
        </w:rPr>
        <w:t>:</w:t>
      </w:r>
      <w:r w:rsidRPr="00B76A69">
        <w:rPr>
          <w:noProof/>
        </w:rPr>
        <w:t xml:space="preserve"> A global inventory of small floating plastic debris. </w:t>
      </w:r>
      <w:r w:rsidRPr="00B76A69">
        <w:rPr>
          <w:i/>
          <w:noProof/>
        </w:rPr>
        <w:t>Environmental Research Letters</w:t>
      </w:r>
      <w:r>
        <w:rPr>
          <w:i/>
          <w:noProof/>
        </w:rPr>
        <w:t>,</w:t>
      </w:r>
      <w:r w:rsidRPr="00B76A69">
        <w:rPr>
          <w:noProof/>
        </w:rPr>
        <w:t xml:space="preserve"> </w:t>
      </w:r>
      <w:r w:rsidRPr="00C64821">
        <w:rPr>
          <w:b/>
          <w:noProof/>
        </w:rPr>
        <w:t>10</w:t>
      </w:r>
      <w:r w:rsidRPr="00C64821">
        <w:rPr>
          <w:noProof/>
        </w:rPr>
        <w:t>(12)</w:t>
      </w:r>
      <w:r w:rsidRPr="00B76A69">
        <w:rPr>
          <w:noProof/>
        </w:rPr>
        <w:t xml:space="preserve">, </w:t>
      </w:r>
      <w:r>
        <w:t>2015-12</w:t>
      </w:r>
      <w:r>
        <w:rPr>
          <w:noProof/>
        </w:rPr>
        <w:t>, doi:</w:t>
      </w:r>
      <w:r w:rsidRPr="003F7C74">
        <w:t xml:space="preserve"> </w:t>
      </w:r>
      <w:hyperlink r:id="rId11" w:history="1">
        <w:r>
          <w:rPr>
            <w:rStyle w:val="Hyperlink"/>
          </w:rPr>
          <w:t>10.1088/1748-9326/10/12/124006</w:t>
        </w:r>
      </w:hyperlink>
      <w:r w:rsidRPr="00B76A69" w:rsidDel="003F7C74">
        <w:rPr>
          <w:noProof/>
        </w:rPr>
        <w:t xml:space="preserve"> </w:t>
      </w:r>
    </w:p>
    <w:p w:rsidR="005D29AE" w:rsidRDefault="005D29AE" w:rsidP="005D29AE">
      <w:pPr>
        <w:pStyle w:val="ref"/>
      </w:pPr>
      <w:r>
        <w:t>[</w:t>
      </w:r>
      <w:bookmarkStart w:id="57" w:name="ref_IPCC_AR5"/>
      <w:r w:rsidR="00BF2480">
        <w:fldChar w:fldCharType="begin"/>
      </w:r>
      <w:r>
        <w:instrText xml:space="preserve"> SEQ ref \* MERGEFORMAT </w:instrText>
      </w:r>
      <w:r w:rsidR="00BF2480">
        <w:fldChar w:fldCharType="separate"/>
      </w:r>
      <w:r w:rsidR="0010661C">
        <w:rPr>
          <w:noProof/>
        </w:rPr>
        <w:t>48</w:t>
      </w:r>
      <w:r w:rsidR="00BF2480">
        <w:fldChar w:fldCharType="end"/>
      </w:r>
      <w:bookmarkEnd w:id="57"/>
      <w:r w:rsidRPr="002F774D">
        <w:t>] IPCC report</w:t>
      </w:r>
      <w:r>
        <w:t>. 2015:</w:t>
      </w:r>
      <w:r w:rsidRPr="002F774D">
        <w:t xml:space="preserve"> </w:t>
      </w:r>
      <w:r>
        <w:t xml:space="preserve">Ocean Observations. </w:t>
      </w:r>
      <w:proofErr w:type="gramStart"/>
      <w:r>
        <w:t>Intergovernmental Panel on Climate Change (IPCC), Geneva, Switzerland.</w:t>
      </w:r>
      <w:proofErr w:type="gramEnd"/>
    </w:p>
    <w:p w:rsidR="005D29AE" w:rsidRPr="00FA1115" w:rsidRDefault="005D29AE" w:rsidP="005D29AE">
      <w:pPr>
        <w:pStyle w:val="ref"/>
      </w:pPr>
      <w:r w:rsidRPr="00FA1115">
        <w:t>[</w:t>
      </w:r>
      <w:bookmarkStart w:id="58" w:name="ref_Sabine_and_Tanhua_2000"/>
      <w:r w:rsidR="00BF2480">
        <w:fldChar w:fldCharType="begin"/>
      </w:r>
      <w:r>
        <w:instrText xml:space="preserve"> SEQ ref \* MERGEFORMAT </w:instrText>
      </w:r>
      <w:r w:rsidR="00BF2480">
        <w:fldChar w:fldCharType="separate"/>
      </w:r>
      <w:r w:rsidR="0010661C">
        <w:rPr>
          <w:noProof/>
        </w:rPr>
        <w:t>49</w:t>
      </w:r>
      <w:r w:rsidR="00BF2480">
        <w:fldChar w:fldCharType="end"/>
      </w:r>
      <w:bookmarkEnd w:id="58"/>
      <w:r>
        <w:t xml:space="preserve">] Sabine and </w:t>
      </w:r>
      <w:proofErr w:type="spellStart"/>
      <w:r>
        <w:t>Tanhua</w:t>
      </w:r>
      <w:proofErr w:type="spellEnd"/>
      <w:r>
        <w:t xml:space="preserve">, 2000: </w:t>
      </w:r>
      <w:r w:rsidRPr="00B3750C">
        <w:t>Estimation of anthropogenic CO2 inventories in the ocean</w:t>
      </w:r>
      <w:r>
        <w:t>.</w:t>
      </w:r>
      <w:r w:rsidRPr="00FA1115">
        <w:t xml:space="preserve"> </w:t>
      </w:r>
      <w:r w:rsidRPr="00C64821">
        <w:rPr>
          <w:i/>
        </w:rPr>
        <w:lastRenderedPageBreak/>
        <w:t>Annual Reviews of Marine Science</w:t>
      </w:r>
      <w:r>
        <w:t xml:space="preserve">, </w:t>
      </w:r>
      <w:r w:rsidRPr="00C64821">
        <w:rPr>
          <w:b/>
        </w:rPr>
        <w:t>2</w:t>
      </w:r>
      <w:r>
        <w:t>, 175-198, doi</w:t>
      </w:r>
      <w:proofErr w:type="gramStart"/>
      <w:r>
        <w:t>:</w:t>
      </w:r>
      <w:r>
        <w:rPr>
          <w:rStyle w:val="hlfld-doi"/>
        </w:rPr>
        <w:t>10.1146</w:t>
      </w:r>
      <w:proofErr w:type="gramEnd"/>
      <w:r>
        <w:rPr>
          <w:rStyle w:val="hlfld-doi"/>
        </w:rPr>
        <w:t>/annurev-marine-120308-080947</w:t>
      </w:r>
      <w:r>
        <w:t>.</w:t>
      </w:r>
    </w:p>
    <w:p w:rsidR="005D29AE" w:rsidRDefault="005D29AE" w:rsidP="005D29AE">
      <w:pPr>
        <w:pStyle w:val="ref"/>
      </w:pPr>
      <w:r>
        <w:t>[</w:t>
      </w:r>
      <w:bookmarkStart w:id="59" w:name="ref_Vose_et_al_2014"/>
      <w:r w:rsidR="00BF2480">
        <w:fldChar w:fldCharType="begin"/>
      </w:r>
      <w:r>
        <w:instrText xml:space="preserve"> SEQ ref \* MERGEFORMAT </w:instrText>
      </w:r>
      <w:r w:rsidR="00BF2480">
        <w:fldChar w:fldCharType="separate"/>
      </w:r>
      <w:r w:rsidR="0010661C">
        <w:rPr>
          <w:noProof/>
        </w:rPr>
        <w:t>50</w:t>
      </w:r>
      <w:r w:rsidR="00BF2480">
        <w:fldChar w:fldCharType="end"/>
      </w:r>
      <w:bookmarkEnd w:id="59"/>
      <w:r>
        <w:t>]</w:t>
      </w:r>
      <w:proofErr w:type="spellStart"/>
      <w:proofErr w:type="gramStart"/>
      <w:r w:rsidRPr="00F3582C">
        <w:t>Vose</w:t>
      </w:r>
      <w:proofErr w:type="spellEnd"/>
      <w:r w:rsidRPr="00F3582C">
        <w:t xml:space="preserve">, R. S. S. </w:t>
      </w:r>
      <w:proofErr w:type="spellStart"/>
      <w:r w:rsidRPr="00F3582C">
        <w:t>Applequist</w:t>
      </w:r>
      <w:proofErr w:type="spellEnd"/>
      <w:r w:rsidRPr="00F3582C">
        <w:t xml:space="preserve">, </w:t>
      </w:r>
      <w:r w:rsidRPr="00CE3C58">
        <w:t>M. A. Bourassa</w:t>
      </w:r>
      <w:r w:rsidRPr="00F3582C">
        <w:t xml:space="preserve">, S. C. Pryor, R. J. </w:t>
      </w:r>
      <w:proofErr w:type="spellStart"/>
      <w:r w:rsidRPr="00F3582C">
        <w:t>Barthelmie</w:t>
      </w:r>
      <w:proofErr w:type="spellEnd"/>
      <w:r w:rsidRPr="00F3582C">
        <w:t xml:space="preserve">, B. Blanton, P. D. </w:t>
      </w:r>
      <w:proofErr w:type="spellStart"/>
      <w:r w:rsidRPr="00F3582C">
        <w:t>Bromirski</w:t>
      </w:r>
      <w:proofErr w:type="spellEnd"/>
      <w:r w:rsidRPr="00F3582C">
        <w:t xml:space="preserve">, H. E. Brooks, A. T. </w:t>
      </w:r>
      <w:proofErr w:type="spellStart"/>
      <w:r w:rsidRPr="00F3582C">
        <w:t>DeGaetano</w:t>
      </w:r>
      <w:proofErr w:type="spellEnd"/>
      <w:r w:rsidRPr="00F3582C">
        <w:t xml:space="preserve">, R. M. Dole, D. R. </w:t>
      </w:r>
      <w:proofErr w:type="spellStart"/>
      <w:r w:rsidRPr="00F3582C">
        <w:t>Easterling</w:t>
      </w:r>
      <w:proofErr w:type="spellEnd"/>
      <w:r w:rsidRPr="00F3582C">
        <w:t xml:space="preserve">, R. E. Jensen, T. R. Karl, K. Klink, R. W. Katz, M. C. Kruk, K. E. Kunkel, M. C. </w:t>
      </w:r>
      <w:proofErr w:type="spellStart"/>
      <w:r w:rsidRPr="00F3582C">
        <w:t>MacCracken</w:t>
      </w:r>
      <w:proofErr w:type="spellEnd"/>
      <w:r w:rsidRPr="00F3582C">
        <w:t xml:space="preserve">, T. C. Peterson, B. R. Thomas, X. L. Wang, J. E. Walsh, M. F. </w:t>
      </w:r>
      <w:proofErr w:type="spellStart"/>
      <w:r w:rsidRPr="00F3582C">
        <w:t>Wehner</w:t>
      </w:r>
      <w:proofErr w:type="spellEnd"/>
      <w:r w:rsidRPr="00F3582C">
        <w:t xml:space="preserve">, D. J. </w:t>
      </w:r>
      <w:proofErr w:type="spellStart"/>
      <w:r w:rsidRPr="00F3582C">
        <w:t>Wuebbles</w:t>
      </w:r>
      <w:proofErr w:type="spellEnd"/>
      <w:r w:rsidRPr="00F3582C">
        <w:t xml:space="preserve">, and R. S. Young, </w:t>
      </w:r>
      <w:r>
        <w:t>2014</w:t>
      </w:r>
      <w:r w:rsidRPr="00F3582C">
        <w:t xml:space="preserve">: Monitoring and Understanding Changes in Extremes: </w:t>
      </w:r>
      <w:proofErr w:type="spellStart"/>
      <w:r w:rsidRPr="00F3582C">
        <w:t>Extratropical</w:t>
      </w:r>
      <w:proofErr w:type="spellEnd"/>
      <w:r w:rsidRPr="00F3582C">
        <w:t xml:space="preserve"> Storms, Winds, and Waves.</w:t>
      </w:r>
      <w:proofErr w:type="gramEnd"/>
      <w:r w:rsidRPr="00F3582C">
        <w:rPr>
          <w:b/>
          <w:sz w:val="28"/>
          <w:szCs w:val="28"/>
        </w:rPr>
        <w:t xml:space="preserve"> </w:t>
      </w:r>
      <w:r w:rsidRPr="00F3582C">
        <w:rPr>
          <w:i/>
        </w:rPr>
        <w:t>Bull. Amer. Meteor. Soc</w:t>
      </w:r>
      <w:r>
        <w:t xml:space="preserve">., </w:t>
      </w:r>
      <w:r w:rsidRPr="002F14D8">
        <w:rPr>
          <w:b/>
        </w:rPr>
        <w:t>95</w:t>
      </w:r>
      <w:r>
        <w:t>,</w:t>
      </w:r>
      <w:r w:rsidRPr="00F3582C">
        <w:t xml:space="preserve"> </w:t>
      </w:r>
      <w:r>
        <w:t>377-386</w:t>
      </w:r>
      <w:r w:rsidRPr="00F3582C">
        <w:t>.</w:t>
      </w:r>
      <w:r>
        <w:t xml:space="preserve"> </w:t>
      </w:r>
      <w:proofErr w:type="spellStart"/>
      <w:proofErr w:type="gramStart"/>
      <w:r>
        <w:t>doi</w:t>
      </w:r>
      <w:proofErr w:type="spellEnd"/>
      <w:proofErr w:type="gramEnd"/>
      <w:r>
        <w:t xml:space="preserve">: </w:t>
      </w:r>
      <w:r w:rsidRPr="002F14D8">
        <w:t>10.1175/BAMS-D-12-00162.1</w:t>
      </w:r>
    </w:p>
    <w:p w:rsidR="005D29AE" w:rsidRDefault="005D29AE" w:rsidP="005D29AE">
      <w:pPr>
        <w:pStyle w:val="ref"/>
      </w:pPr>
      <w:r>
        <w:t>[</w:t>
      </w:r>
      <w:bookmarkStart w:id="60" w:name="ref_Large_and_Yeager_2009"/>
      <w:r w:rsidR="00BF2480">
        <w:fldChar w:fldCharType="begin"/>
      </w:r>
      <w:r>
        <w:instrText xml:space="preserve"> SEQ ref \* MERGEFORMAT </w:instrText>
      </w:r>
      <w:r w:rsidR="00BF2480">
        <w:fldChar w:fldCharType="separate"/>
      </w:r>
      <w:r w:rsidR="0010661C">
        <w:rPr>
          <w:noProof/>
        </w:rPr>
        <w:t>51</w:t>
      </w:r>
      <w:r w:rsidR="00BF2480">
        <w:fldChar w:fldCharType="end"/>
      </w:r>
      <w:bookmarkEnd w:id="60"/>
      <w:r>
        <w:t>]</w:t>
      </w:r>
      <w:r w:rsidRPr="001E6946">
        <w:t xml:space="preserve"> </w:t>
      </w:r>
      <w:r>
        <w:t xml:space="preserve">Large, W.G., and Yeager, S.G., 2009:  The global climatology of an </w:t>
      </w:r>
      <w:proofErr w:type="spellStart"/>
      <w:r>
        <w:t>interannually</w:t>
      </w:r>
      <w:proofErr w:type="spellEnd"/>
      <w:r>
        <w:t xml:space="preserve"> varying air–sea flux data set.  </w:t>
      </w:r>
      <w:proofErr w:type="spellStart"/>
      <w:r w:rsidRPr="00C64821">
        <w:rPr>
          <w:i/>
        </w:rPr>
        <w:t>Clim</w:t>
      </w:r>
      <w:proofErr w:type="spellEnd"/>
      <w:r w:rsidRPr="00C64821">
        <w:rPr>
          <w:i/>
        </w:rPr>
        <w:t xml:space="preserve">. </w:t>
      </w:r>
      <w:proofErr w:type="spellStart"/>
      <w:r w:rsidRPr="00C64821">
        <w:rPr>
          <w:i/>
        </w:rPr>
        <w:t>Dyn</w:t>
      </w:r>
      <w:proofErr w:type="spellEnd"/>
      <w:r w:rsidRPr="00C64821">
        <w:rPr>
          <w:i/>
        </w:rPr>
        <w:t>.</w:t>
      </w:r>
      <w:r>
        <w:t xml:space="preserve">, </w:t>
      </w:r>
      <w:r w:rsidRPr="00C64821">
        <w:rPr>
          <w:b/>
        </w:rPr>
        <w:t>33</w:t>
      </w:r>
      <w:r>
        <w:t xml:space="preserve">, 341–364, </w:t>
      </w:r>
      <w:proofErr w:type="spellStart"/>
      <w:r>
        <w:t>doi</w:t>
      </w:r>
      <w:proofErr w:type="spellEnd"/>
      <w:r>
        <w:t>:</w:t>
      </w:r>
      <w:r w:rsidRPr="00C64821">
        <w:t xml:space="preserve"> </w:t>
      </w:r>
      <w:hyperlink r:id="rId12" w:history="1">
        <w:r>
          <w:rPr>
            <w:rStyle w:val="Hyperlink"/>
          </w:rPr>
          <w:t>10.1007/s00382-008-0441-3</w:t>
        </w:r>
      </w:hyperlink>
      <w:r>
        <w:t>.</w:t>
      </w:r>
    </w:p>
    <w:p w:rsidR="005D29AE" w:rsidRPr="00146CF1" w:rsidRDefault="005D29AE" w:rsidP="005D29AE">
      <w:pPr>
        <w:ind w:left="360" w:hanging="360"/>
        <w:rPr>
          <w:szCs w:val="22"/>
        </w:rPr>
      </w:pPr>
      <w:r>
        <w:t>[</w:t>
      </w:r>
      <w:bookmarkStart w:id="61" w:name="ref_Goldstein_et_al_1987"/>
      <w:r w:rsidR="00BF2480">
        <w:fldChar w:fldCharType="begin"/>
      </w:r>
      <w:r>
        <w:instrText xml:space="preserve"> SEQ ref \* MERGEFORMAT </w:instrText>
      </w:r>
      <w:r w:rsidR="00BF2480">
        <w:fldChar w:fldCharType="separate"/>
      </w:r>
      <w:r w:rsidR="0010661C">
        <w:rPr>
          <w:noProof/>
        </w:rPr>
        <w:t>52</w:t>
      </w:r>
      <w:r w:rsidR="00BF2480">
        <w:fldChar w:fldCharType="end"/>
      </w:r>
      <w:bookmarkEnd w:id="61"/>
      <w:r>
        <w:t xml:space="preserve">] </w:t>
      </w:r>
      <w:r w:rsidRPr="00146CF1">
        <w:rPr>
          <w:szCs w:val="22"/>
        </w:rPr>
        <w:t xml:space="preserve">Goldstein </w:t>
      </w:r>
      <w:r>
        <w:rPr>
          <w:szCs w:val="22"/>
        </w:rPr>
        <w:t xml:space="preserve">R., </w:t>
      </w:r>
      <w:r w:rsidRPr="00146CF1">
        <w:rPr>
          <w:szCs w:val="22"/>
        </w:rPr>
        <w:t>and H.</w:t>
      </w:r>
      <w:r>
        <w:rPr>
          <w:szCs w:val="22"/>
        </w:rPr>
        <w:t>A.</w:t>
      </w:r>
      <w:r w:rsidRPr="00146CF1">
        <w:rPr>
          <w:szCs w:val="22"/>
        </w:rPr>
        <w:t xml:space="preserve"> </w:t>
      </w:r>
      <w:proofErr w:type="spellStart"/>
      <w:r w:rsidRPr="00146CF1">
        <w:rPr>
          <w:szCs w:val="22"/>
        </w:rPr>
        <w:t>Zebker</w:t>
      </w:r>
      <w:proofErr w:type="spellEnd"/>
      <w:r w:rsidRPr="00146CF1">
        <w:rPr>
          <w:szCs w:val="22"/>
        </w:rPr>
        <w:t>,</w:t>
      </w:r>
      <w:r>
        <w:rPr>
          <w:szCs w:val="22"/>
        </w:rPr>
        <w:t xml:space="preserve"> 1987:</w:t>
      </w:r>
      <w:r w:rsidRPr="00146CF1">
        <w:rPr>
          <w:szCs w:val="22"/>
        </w:rPr>
        <w:t xml:space="preserve"> </w:t>
      </w:r>
      <w:proofErr w:type="spellStart"/>
      <w:r w:rsidRPr="00461717">
        <w:rPr>
          <w:szCs w:val="22"/>
        </w:rPr>
        <w:t>Interferometric</w:t>
      </w:r>
      <w:proofErr w:type="spellEnd"/>
      <w:r w:rsidRPr="00461717">
        <w:rPr>
          <w:szCs w:val="22"/>
        </w:rPr>
        <w:t xml:space="preserve"> radar measurement of ocean surface currents</w:t>
      </w:r>
      <w:r>
        <w:rPr>
          <w:szCs w:val="22"/>
        </w:rPr>
        <w:t>.</w:t>
      </w:r>
      <w:r w:rsidRPr="00146CF1">
        <w:rPr>
          <w:szCs w:val="22"/>
        </w:rPr>
        <w:t xml:space="preserve"> </w:t>
      </w:r>
      <w:r w:rsidRPr="00461717">
        <w:rPr>
          <w:i/>
          <w:szCs w:val="22"/>
        </w:rPr>
        <w:t>Nature</w:t>
      </w:r>
      <w:r w:rsidRPr="00146CF1">
        <w:rPr>
          <w:szCs w:val="22"/>
        </w:rPr>
        <w:t>, 328, 707–709</w:t>
      </w:r>
      <w:r>
        <w:rPr>
          <w:szCs w:val="22"/>
        </w:rPr>
        <w:t xml:space="preserve">, </w:t>
      </w:r>
      <w:hyperlink r:id="rId13" w:tgtFrame="_blank" w:tooltip="Go to external source" w:history="1">
        <w:r>
          <w:rPr>
            <w:rStyle w:val="Hyperlink"/>
          </w:rPr>
          <w:t>doi</w:t>
        </w:r>
        <w:proofErr w:type="gramStart"/>
        <w:r>
          <w:rPr>
            <w:rStyle w:val="Hyperlink"/>
          </w:rPr>
          <w:t>:10.1038</w:t>
        </w:r>
        <w:proofErr w:type="gramEnd"/>
        <w:r>
          <w:rPr>
            <w:rStyle w:val="Hyperlink"/>
          </w:rPr>
          <w:t>/328707a0</w:t>
        </w:r>
      </w:hyperlink>
      <w:r w:rsidRPr="00146CF1">
        <w:rPr>
          <w:szCs w:val="22"/>
        </w:rPr>
        <w:t>.</w:t>
      </w:r>
    </w:p>
    <w:p w:rsidR="005D29AE" w:rsidRPr="00146CF1" w:rsidRDefault="005D29AE" w:rsidP="005D29AE">
      <w:pPr>
        <w:ind w:left="360" w:hanging="360"/>
        <w:rPr>
          <w:szCs w:val="22"/>
        </w:rPr>
      </w:pPr>
      <w:r>
        <w:t>[</w:t>
      </w:r>
      <w:bookmarkStart w:id="62" w:name="ref_Goldstein_et_al_1989"/>
      <w:r w:rsidR="00BF2480">
        <w:fldChar w:fldCharType="begin"/>
      </w:r>
      <w:r>
        <w:instrText xml:space="preserve"> SEQ ref \* MERGEFORMAT </w:instrText>
      </w:r>
      <w:r w:rsidR="00BF2480">
        <w:fldChar w:fldCharType="separate"/>
      </w:r>
      <w:r w:rsidR="0010661C">
        <w:rPr>
          <w:noProof/>
        </w:rPr>
        <w:t>53</w:t>
      </w:r>
      <w:r w:rsidR="00BF2480">
        <w:fldChar w:fldCharType="end"/>
      </w:r>
      <w:bookmarkEnd w:id="62"/>
      <w:r>
        <w:t xml:space="preserve">] </w:t>
      </w:r>
      <w:r w:rsidRPr="00146CF1">
        <w:rPr>
          <w:szCs w:val="22"/>
        </w:rPr>
        <w:t xml:space="preserve">Goldstein, </w:t>
      </w:r>
      <w:r>
        <w:rPr>
          <w:szCs w:val="22"/>
        </w:rPr>
        <w:t xml:space="preserve">R., </w:t>
      </w:r>
      <w:r w:rsidRPr="00146CF1">
        <w:rPr>
          <w:szCs w:val="22"/>
        </w:rPr>
        <w:t xml:space="preserve">T. Barnett, and H. </w:t>
      </w:r>
      <w:proofErr w:type="spellStart"/>
      <w:r w:rsidRPr="00146CF1">
        <w:rPr>
          <w:szCs w:val="22"/>
        </w:rPr>
        <w:t>Zebker</w:t>
      </w:r>
      <w:proofErr w:type="spellEnd"/>
      <w:r w:rsidRPr="00146CF1">
        <w:rPr>
          <w:szCs w:val="22"/>
        </w:rPr>
        <w:t xml:space="preserve">, </w:t>
      </w:r>
      <w:r>
        <w:rPr>
          <w:szCs w:val="22"/>
        </w:rPr>
        <w:t xml:space="preserve">1989: </w:t>
      </w:r>
      <w:r w:rsidRPr="00461717">
        <w:rPr>
          <w:szCs w:val="22"/>
        </w:rPr>
        <w:t>Remote sensing of ocean currents</w:t>
      </w:r>
      <w:r>
        <w:rPr>
          <w:szCs w:val="22"/>
        </w:rPr>
        <w:t>.</w:t>
      </w:r>
      <w:r w:rsidRPr="00146CF1">
        <w:rPr>
          <w:szCs w:val="22"/>
        </w:rPr>
        <w:t xml:space="preserve"> </w:t>
      </w:r>
      <w:proofErr w:type="gramStart"/>
      <w:r w:rsidRPr="00461717">
        <w:rPr>
          <w:i/>
          <w:szCs w:val="22"/>
        </w:rPr>
        <w:t>Science</w:t>
      </w:r>
      <w:r w:rsidRPr="00146CF1">
        <w:rPr>
          <w:szCs w:val="22"/>
        </w:rPr>
        <w:t xml:space="preserve">, </w:t>
      </w:r>
      <w:r w:rsidRPr="00461717">
        <w:rPr>
          <w:b/>
          <w:szCs w:val="22"/>
        </w:rPr>
        <w:t>246</w:t>
      </w:r>
      <w:r w:rsidRPr="00146CF1">
        <w:rPr>
          <w:szCs w:val="22"/>
        </w:rPr>
        <w:t>(</w:t>
      </w:r>
      <w:r>
        <w:rPr>
          <w:szCs w:val="22"/>
        </w:rPr>
        <w:t>4935</w:t>
      </w:r>
      <w:r w:rsidRPr="00146CF1">
        <w:rPr>
          <w:szCs w:val="22"/>
        </w:rPr>
        <w:t>), 1282–1285</w:t>
      </w:r>
      <w:r>
        <w:rPr>
          <w:szCs w:val="22"/>
        </w:rPr>
        <w:t>, doi:10.1126/science.246.4935.1282</w:t>
      </w:r>
      <w:r w:rsidRPr="00146CF1">
        <w:rPr>
          <w:szCs w:val="22"/>
        </w:rPr>
        <w:t>.</w:t>
      </w:r>
      <w:proofErr w:type="gramEnd"/>
    </w:p>
    <w:p w:rsidR="005D29AE" w:rsidRPr="00146CF1" w:rsidRDefault="005D29AE" w:rsidP="005D29AE">
      <w:pPr>
        <w:ind w:left="360" w:hanging="360"/>
        <w:rPr>
          <w:szCs w:val="22"/>
        </w:rPr>
      </w:pPr>
      <w:r>
        <w:t>[</w:t>
      </w:r>
      <w:bookmarkStart w:id="63" w:name="ref_Romeiser_et_al_2005"/>
      <w:r w:rsidR="00BF2480">
        <w:fldChar w:fldCharType="begin"/>
      </w:r>
      <w:r>
        <w:instrText xml:space="preserve"> SEQ ref \* MERGEFORMAT </w:instrText>
      </w:r>
      <w:r w:rsidR="00BF2480">
        <w:fldChar w:fldCharType="separate"/>
      </w:r>
      <w:r w:rsidR="0010661C">
        <w:rPr>
          <w:noProof/>
        </w:rPr>
        <w:t>54</w:t>
      </w:r>
      <w:r w:rsidR="00BF2480">
        <w:fldChar w:fldCharType="end"/>
      </w:r>
      <w:bookmarkEnd w:id="63"/>
      <w:r>
        <w:t xml:space="preserve">] </w:t>
      </w:r>
      <w:proofErr w:type="spellStart"/>
      <w:r w:rsidRPr="00146CF1">
        <w:rPr>
          <w:szCs w:val="22"/>
        </w:rPr>
        <w:t>Romeiser</w:t>
      </w:r>
      <w:proofErr w:type="spellEnd"/>
      <w:r w:rsidRPr="00146CF1">
        <w:rPr>
          <w:szCs w:val="22"/>
        </w:rPr>
        <w:t xml:space="preserve">, </w:t>
      </w:r>
      <w:r>
        <w:rPr>
          <w:szCs w:val="22"/>
        </w:rPr>
        <w:t xml:space="preserve">R., </w:t>
      </w:r>
      <w:r w:rsidRPr="00146CF1">
        <w:rPr>
          <w:szCs w:val="22"/>
        </w:rPr>
        <w:t xml:space="preserve">H. </w:t>
      </w:r>
      <w:proofErr w:type="spellStart"/>
      <w:r w:rsidRPr="00146CF1">
        <w:rPr>
          <w:szCs w:val="22"/>
        </w:rPr>
        <w:t>Breit</w:t>
      </w:r>
      <w:proofErr w:type="spellEnd"/>
      <w:r w:rsidRPr="00146CF1">
        <w:rPr>
          <w:szCs w:val="22"/>
        </w:rPr>
        <w:t xml:space="preserve">, M. </w:t>
      </w:r>
      <w:proofErr w:type="spellStart"/>
      <w:r w:rsidRPr="00146CF1">
        <w:rPr>
          <w:szCs w:val="22"/>
        </w:rPr>
        <w:t>Eineder</w:t>
      </w:r>
      <w:proofErr w:type="spellEnd"/>
      <w:r w:rsidRPr="00146CF1">
        <w:rPr>
          <w:szCs w:val="22"/>
        </w:rPr>
        <w:t xml:space="preserve">, H. </w:t>
      </w:r>
      <w:proofErr w:type="spellStart"/>
      <w:r w:rsidRPr="00146CF1">
        <w:rPr>
          <w:szCs w:val="22"/>
        </w:rPr>
        <w:t>Runge</w:t>
      </w:r>
      <w:proofErr w:type="spellEnd"/>
      <w:r w:rsidRPr="00146CF1">
        <w:rPr>
          <w:szCs w:val="22"/>
        </w:rPr>
        <w:t xml:space="preserve">, P. </w:t>
      </w:r>
      <w:proofErr w:type="spellStart"/>
      <w:r w:rsidRPr="00146CF1">
        <w:rPr>
          <w:szCs w:val="22"/>
        </w:rPr>
        <w:t>Flament</w:t>
      </w:r>
      <w:proofErr w:type="spellEnd"/>
      <w:r w:rsidRPr="00146CF1">
        <w:rPr>
          <w:szCs w:val="22"/>
        </w:rPr>
        <w:t xml:space="preserve">, K. De </w:t>
      </w:r>
      <w:proofErr w:type="spellStart"/>
      <w:r w:rsidRPr="00146CF1">
        <w:rPr>
          <w:szCs w:val="22"/>
        </w:rPr>
        <w:t>Jong</w:t>
      </w:r>
      <w:proofErr w:type="spellEnd"/>
      <w:r w:rsidRPr="00146CF1">
        <w:rPr>
          <w:szCs w:val="22"/>
        </w:rPr>
        <w:t xml:space="preserve">, and J. </w:t>
      </w:r>
      <w:proofErr w:type="spellStart"/>
      <w:r w:rsidRPr="00146CF1">
        <w:rPr>
          <w:szCs w:val="22"/>
        </w:rPr>
        <w:t>Vogelzang</w:t>
      </w:r>
      <w:proofErr w:type="spellEnd"/>
      <w:r w:rsidRPr="00146CF1">
        <w:rPr>
          <w:szCs w:val="22"/>
        </w:rPr>
        <w:t>,</w:t>
      </w:r>
      <w:r>
        <w:rPr>
          <w:szCs w:val="22"/>
        </w:rPr>
        <w:t xml:space="preserve"> 2005:</w:t>
      </w:r>
      <w:r w:rsidRPr="00146CF1">
        <w:rPr>
          <w:szCs w:val="22"/>
        </w:rPr>
        <w:t xml:space="preserve"> </w:t>
      </w:r>
      <w:r w:rsidRPr="00461717">
        <w:rPr>
          <w:szCs w:val="22"/>
        </w:rPr>
        <w:t xml:space="preserve">Current measurements by SAR along-track </w:t>
      </w:r>
      <w:proofErr w:type="spellStart"/>
      <w:r w:rsidRPr="00461717">
        <w:rPr>
          <w:szCs w:val="22"/>
        </w:rPr>
        <w:t>interferometry</w:t>
      </w:r>
      <w:proofErr w:type="spellEnd"/>
      <w:r w:rsidRPr="00461717">
        <w:rPr>
          <w:szCs w:val="22"/>
        </w:rPr>
        <w:t xml:space="preserve"> from a space shuttle</w:t>
      </w:r>
      <w:r>
        <w:rPr>
          <w:szCs w:val="22"/>
        </w:rPr>
        <w:t>.</w:t>
      </w:r>
      <w:r w:rsidRPr="00146CF1">
        <w:rPr>
          <w:szCs w:val="22"/>
        </w:rPr>
        <w:t xml:space="preserve"> </w:t>
      </w:r>
      <w:r w:rsidRPr="00461717">
        <w:rPr>
          <w:i/>
          <w:szCs w:val="22"/>
        </w:rPr>
        <w:t xml:space="preserve">IEEE Transactions on </w:t>
      </w:r>
      <w:proofErr w:type="spellStart"/>
      <w:r w:rsidRPr="00461717">
        <w:rPr>
          <w:i/>
          <w:szCs w:val="22"/>
        </w:rPr>
        <w:t>Geoscience</w:t>
      </w:r>
      <w:proofErr w:type="spellEnd"/>
      <w:r w:rsidRPr="00461717">
        <w:rPr>
          <w:i/>
          <w:szCs w:val="22"/>
        </w:rPr>
        <w:t xml:space="preserve"> and Remote Sensing</w:t>
      </w:r>
      <w:proofErr w:type="gramStart"/>
      <w:r w:rsidRPr="00146CF1">
        <w:rPr>
          <w:szCs w:val="22"/>
        </w:rPr>
        <w:t>, ,</w:t>
      </w:r>
      <w:proofErr w:type="gramEnd"/>
      <w:r w:rsidRPr="00146CF1">
        <w:rPr>
          <w:szCs w:val="22"/>
        </w:rPr>
        <w:t xml:space="preserve"> </w:t>
      </w:r>
      <w:r w:rsidRPr="00461717">
        <w:rPr>
          <w:b/>
          <w:szCs w:val="22"/>
        </w:rPr>
        <w:t>43</w:t>
      </w:r>
      <w:r>
        <w:rPr>
          <w:szCs w:val="22"/>
        </w:rPr>
        <w:t>(10)</w:t>
      </w:r>
      <w:r w:rsidRPr="00146CF1">
        <w:rPr>
          <w:szCs w:val="22"/>
        </w:rPr>
        <w:t>), 2315–2324</w:t>
      </w:r>
      <w:r>
        <w:rPr>
          <w:szCs w:val="22"/>
        </w:rPr>
        <w:t xml:space="preserve">, </w:t>
      </w:r>
      <w:proofErr w:type="spellStart"/>
      <w:r>
        <w:rPr>
          <w:szCs w:val="22"/>
        </w:rPr>
        <w:t>doi</w:t>
      </w:r>
      <w:proofErr w:type="spellEnd"/>
      <w:r>
        <w:rPr>
          <w:szCs w:val="22"/>
        </w:rPr>
        <w:t>:</w:t>
      </w:r>
      <w:r w:rsidRPr="00461717">
        <w:t xml:space="preserve"> </w:t>
      </w:r>
      <w:hyperlink r:id="rId14" w:tgtFrame="blank" w:history="1">
        <w:r>
          <w:rPr>
            <w:rStyle w:val="Hyperlink"/>
          </w:rPr>
          <w:t>10.1109/TGRS.2005.856116</w:t>
        </w:r>
      </w:hyperlink>
      <w:r w:rsidRPr="00146CF1">
        <w:rPr>
          <w:szCs w:val="22"/>
        </w:rPr>
        <w:t>.</w:t>
      </w:r>
    </w:p>
    <w:p w:rsidR="005D29AE" w:rsidRPr="00146CF1" w:rsidRDefault="005D29AE" w:rsidP="005D29AE">
      <w:pPr>
        <w:ind w:left="360" w:hanging="360"/>
        <w:rPr>
          <w:szCs w:val="22"/>
        </w:rPr>
      </w:pPr>
      <w:r>
        <w:t>[</w:t>
      </w:r>
      <w:bookmarkStart w:id="64" w:name="ref_Romeiser_et_al_2010"/>
      <w:r w:rsidR="00BF2480">
        <w:fldChar w:fldCharType="begin"/>
      </w:r>
      <w:r>
        <w:instrText xml:space="preserve"> SEQ ref \* MERGEFORMAT </w:instrText>
      </w:r>
      <w:r w:rsidR="00BF2480">
        <w:fldChar w:fldCharType="separate"/>
      </w:r>
      <w:r w:rsidR="0010661C">
        <w:rPr>
          <w:noProof/>
        </w:rPr>
        <w:t>55</w:t>
      </w:r>
      <w:r w:rsidR="00BF2480">
        <w:fldChar w:fldCharType="end"/>
      </w:r>
      <w:bookmarkEnd w:id="64"/>
      <w:r>
        <w:t xml:space="preserve">] </w:t>
      </w:r>
      <w:proofErr w:type="spellStart"/>
      <w:r w:rsidRPr="00146CF1">
        <w:rPr>
          <w:szCs w:val="22"/>
        </w:rPr>
        <w:t>Romeiser</w:t>
      </w:r>
      <w:proofErr w:type="spellEnd"/>
      <w:r w:rsidRPr="00146CF1">
        <w:rPr>
          <w:szCs w:val="22"/>
        </w:rPr>
        <w:t xml:space="preserve">, </w:t>
      </w:r>
      <w:r>
        <w:rPr>
          <w:szCs w:val="22"/>
        </w:rPr>
        <w:t xml:space="preserve">R., </w:t>
      </w:r>
      <w:r w:rsidRPr="00146CF1">
        <w:rPr>
          <w:szCs w:val="22"/>
        </w:rPr>
        <w:t xml:space="preserve">S. </w:t>
      </w:r>
      <w:proofErr w:type="spellStart"/>
      <w:r w:rsidRPr="00146CF1">
        <w:rPr>
          <w:szCs w:val="22"/>
        </w:rPr>
        <w:t>Suchandt</w:t>
      </w:r>
      <w:proofErr w:type="spellEnd"/>
      <w:r w:rsidRPr="00146CF1">
        <w:rPr>
          <w:szCs w:val="22"/>
        </w:rPr>
        <w:t xml:space="preserve">, H. </w:t>
      </w:r>
      <w:proofErr w:type="spellStart"/>
      <w:r w:rsidRPr="00146CF1">
        <w:rPr>
          <w:szCs w:val="22"/>
        </w:rPr>
        <w:t>Runge</w:t>
      </w:r>
      <w:proofErr w:type="spellEnd"/>
      <w:r w:rsidRPr="00146CF1">
        <w:rPr>
          <w:szCs w:val="22"/>
        </w:rPr>
        <w:t xml:space="preserve">, U. </w:t>
      </w:r>
      <w:proofErr w:type="spellStart"/>
      <w:r w:rsidRPr="00146CF1">
        <w:rPr>
          <w:szCs w:val="22"/>
        </w:rPr>
        <w:t>Steinbrecher</w:t>
      </w:r>
      <w:proofErr w:type="spellEnd"/>
      <w:r w:rsidRPr="00146CF1">
        <w:rPr>
          <w:szCs w:val="22"/>
        </w:rPr>
        <w:t xml:space="preserve">, and S. </w:t>
      </w:r>
      <w:proofErr w:type="spellStart"/>
      <w:r w:rsidRPr="00146CF1">
        <w:rPr>
          <w:szCs w:val="22"/>
        </w:rPr>
        <w:t>Grunler</w:t>
      </w:r>
      <w:proofErr w:type="spellEnd"/>
      <w:r w:rsidRPr="00146CF1">
        <w:rPr>
          <w:szCs w:val="22"/>
        </w:rPr>
        <w:t>,</w:t>
      </w:r>
      <w:r>
        <w:rPr>
          <w:szCs w:val="22"/>
        </w:rPr>
        <w:t xml:space="preserve"> 2010:</w:t>
      </w:r>
      <w:r w:rsidRPr="00146CF1">
        <w:rPr>
          <w:szCs w:val="22"/>
        </w:rPr>
        <w:t xml:space="preserve"> </w:t>
      </w:r>
      <w:r w:rsidRPr="00461717">
        <w:rPr>
          <w:szCs w:val="22"/>
        </w:rPr>
        <w:t xml:space="preserve">First analysis of </w:t>
      </w:r>
      <w:proofErr w:type="spellStart"/>
      <w:r w:rsidRPr="00461717">
        <w:rPr>
          <w:szCs w:val="22"/>
        </w:rPr>
        <w:t>Terrasar</w:t>
      </w:r>
      <w:proofErr w:type="spellEnd"/>
      <w:r w:rsidRPr="00461717">
        <w:rPr>
          <w:szCs w:val="22"/>
        </w:rPr>
        <w:t>-X along-track INSAR-derived current fields</w:t>
      </w:r>
      <w:r>
        <w:rPr>
          <w:szCs w:val="22"/>
        </w:rPr>
        <w:t>.</w:t>
      </w:r>
      <w:r w:rsidRPr="00461717">
        <w:rPr>
          <w:szCs w:val="22"/>
        </w:rPr>
        <w:t xml:space="preserve"> </w:t>
      </w:r>
      <w:r w:rsidRPr="00461717">
        <w:rPr>
          <w:i/>
          <w:szCs w:val="22"/>
        </w:rPr>
        <w:t xml:space="preserve">IEEE Transactions on </w:t>
      </w:r>
      <w:proofErr w:type="spellStart"/>
      <w:r w:rsidRPr="00461717">
        <w:rPr>
          <w:i/>
          <w:szCs w:val="22"/>
        </w:rPr>
        <w:t>Geoscience</w:t>
      </w:r>
      <w:proofErr w:type="spellEnd"/>
      <w:r w:rsidRPr="00461717">
        <w:rPr>
          <w:i/>
          <w:szCs w:val="22"/>
        </w:rPr>
        <w:t xml:space="preserve"> and Remote Sensing</w:t>
      </w:r>
      <w:proofErr w:type="gramStart"/>
      <w:r w:rsidRPr="00146CF1">
        <w:rPr>
          <w:szCs w:val="22"/>
        </w:rPr>
        <w:t>, ,</w:t>
      </w:r>
      <w:proofErr w:type="gramEnd"/>
      <w:r w:rsidRPr="00146CF1">
        <w:rPr>
          <w:szCs w:val="22"/>
        </w:rPr>
        <w:t xml:space="preserve"> </w:t>
      </w:r>
      <w:r w:rsidRPr="00461717">
        <w:rPr>
          <w:b/>
          <w:szCs w:val="22"/>
        </w:rPr>
        <w:t>48</w:t>
      </w:r>
      <w:r>
        <w:rPr>
          <w:szCs w:val="22"/>
        </w:rPr>
        <w:t>(2)</w:t>
      </w:r>
      <w:r w:rsidRPr="00146CF1">
        <w:rPr>
          <w:szCs w:val="22"/>
        </w:rPr>
        <w:t>, 820–829</w:t>
      </w:r>
      <w:r>
        <w:rPr>
          <w:szCs w:val="22"/>
        </w:rPr>
        <w:t>, doi:</w:t>
      </w:r>
      <w:hyperlink r:id="rId15" w:tgtFrame="blank" w:history="1">
        <w:r>
          <w:rPr>
            <w:rStyle w:val="Hyperlink"/>
          </w:rPr>
          <w:t>10.1109/TGRS.2009.2030885</w:t>
        </w:r>
      </w:hyperlink>
      <w:r w:rsidRPr="00146CF1">
        <w:rPr>
          <w:szCs w:val="22"/>
        </w:rPr>
        <w:t>.</w:t>
      </w:r>
    </w:p>
    <w:p w:rsidR="005D29AE" w:rsidRPr="00146CF1" w:rsidRDefault="005D29AE" w:rsidP="005D29AE">
      <w:pPr>
        <w:ind w:left="360" w:hanging="360"/>
        <w:rPr>
          <w:szCs w:val="22"/>
        </w:rPr>
      </w:pPr>
      <w:r>
        <w:t>[</w:t>
      </w:r>
      <w:bookmarkStart w:id="65" w:name="ref_Romeiser_et_al_2013"/>
      <w:r w:rsidR="00BF2480">
        <w:fldChar w:fldCharType="begin"/>
      </w:r>
      <w:r>
        <w:instrText xml:space="preserve"> SEQ ref \* MERGEFORMAT </w:instrText>
      </w:r>
      <w:r w:rsidR="00BF2480">
        <w:fldChar w:fldCharType="separate"/>
      </w:r>
      <w:r w:rsidR="0010661C">
        <w:rPr>
          <w:noProof/>
        </w:rPr>
        <w:t>56</w:t>
      </w:r>
      <w:r w:rsidR="00BF2480">
        <w:fldChar w:fldCharType="end"/>
      </w:r>
      <w:bookmarkEnd w:id="65"/>
      <w:r>
        <w:t xml:space="preserve">] </w:t>
      </w:r>
      <w:proofErr w:type="spellStart"/>
      <w:r w:rsidRPr="00146CF1">
        <w:rPr>
          <w:szCs w:val="22"/>
        </w:rPr>
        <w:t>Romeiser</w:t>
      </w:r>
      <w:proofErr w:type="spellEnd"/>
      <w:r w:rsidRPr="00146CF1">
        <w:rPr>
          <w:szCs w:val="22"/>
        </w:rPr>
        <w:t xml:space="preserve">, </w:t>
      </w:r>
      <w:r>
        <w:rPr>
          <w:szCs w:val="22"/>
        </w:rPr>
        <w:t xml:space="preserve">R., </w:t>
      </w:r>
      <w:r w:rsidRPr="00146CF1">
        <w:rPr>
          <w:szCs w:val="22"/>
        </w:rPr>
        <w:t xml:space="preserve">H. </w:t>
      </w:r>
      <w:proofErr w:type="spellStart"/>
      <w:r w:rsidRPr="00146CF1">
        <w:rPr>
          <w:szCs w:val="22"/>
        </w:rPr>
        <w:t>Runge</w:t>
      </w:r>
      <w:proofErr w:type="spellEnd"/>
      <w:r w:rsidRPr="00146CF1">
        <w:rPr>
          <w:szCs w:val="22"/>
        </w:rPr>
        <w:t xml:space="preserve">, S. </w:t>
      </w:r>
      <w:proofErr w:type="spellStart"/>
      <w:r w:rsidRPr="00146CF1">
        <w:rPr>
          <w:szCs w:val="22"/>
        </w:rPr>
        <w:t>Suchandt</w:t>
      </w:r>
      <w:proofErr w:type="spellEnd"/>
      <w:r w:rsidRPr="00146CF1">
        <w:rPr>
          <w:szCs w:val="22"/>
        </w:rPr>
        <w:t xml:space="preserve">, R. </w:t>
      </w:r>
      <w:proofErr w:type="spellStart"/>
      <w:r w:rsidRPr="00146CF1">
        <w:rPr>
          <w:szCs w:val="22"/>
        </w:rPr>
        <w:t>Kahle</w:t>
      </w:r>
      <w:proofErr w:type="spellEnd"/>
      <w:r w:rsidRPr="00146CF1">
        <w:rPr>
          <w:szCs w:val="22"/>
        </w:rPr>
        <w:t>, C. Rossi, and P. S. Bell,</w:t>
      </w:r>
      <w:r>
        <w:rPr>
          <w:szCs w:val="22"/>
        </w:rPr>
        <w:t xml:space="preserve"> 2013:</w:t>
      </w:r>
      <w:r w:rsidRPr="00146CF1">
        <w:rPr>
          <w:szCs w:val="22"/>
        </w:rPr>
        <w:t xml:space="preserve"> </w:t>
      </w:r>
      <w:r w:rsidRPr="00461717">
        <w:rPr>
          <w:szCs w:val="22"/>
        </w:rPr>
        <w:t xml:space="preserve">Quality assessment of surface current fields from </w:t>
      </w:r>
      <w:proofErr w:type="spellStart"/>
      <w:r w:rsidRPr="00461717">
        <w:rPr>
          <w:szCs w:val="22"/>
        </w:rPr>
        <w:t>TerraSAR</w:t>
      </w:r>
      <w:proofErr w:type="spellEnd"/>
      <w:r w:rsidRPr="00461717">
        <w:rPr>
          <w:szCs w:val="22"/>
        </w:rPr>
        <w:t xml:space="preserve">-X and Tandem-X along-track </w:t>
      </w:r>
      <w:proofErr w:type="spellStart"/>
      <w:r w:rsidRPr="00461717">
        <w:rPr>
          <w:szCs w:val="22"/>
        </w:rPr>
        <w:t>interferometry</w:t>
      </w:r>
      <w:proofErr w:type="spellEnd"/>
      <w:r w:rsidRPr="00461717">
        <w:rPr>
          <w:szCs w:val="22"/>
        </w:rPr>
        <w:t xml:space="preserve"> and Doppler </w:t>
      </w:r>
      <w:proofErr w:type="spellStart"/>
      <w:r w:rsidRPr="00461717">
        <w:rPr>
          <w:szCs w:val="22"/>
        </w:rPr>
        <w:t>centroid</w:t>
      </w:r>
      <w:proofErr w:type="spellEnd"/>
      <w:r w:rsidRPr="00461717">
        <w:rPr>
          <w:szCs w:val="22"/>
        </w:rPr>
        <w:t xml:space="preserve"> analysis</w:t>
      </w:r>
      <w:r>
        <w:rPr>
          <w:szCs w:val="22"/>
        </w:rPr>
        <w:t>.</w:t>
      </w:r>
      <w:r w:rsidRPr="00146CF1">
        <w:rPr>
          <w:szCs w:val="22"/>
        </w:rPr>
        <w:t xml:space="preserve"> </w:t>
      </w:r>
      <w:r w:rsidRPr="00940D15">
        <w:rPr>
          <w:i/>
          <w:szCs w:val="22"/>
        </w:rPr>
        <w:t xml:space="preserve">IEEE Transactions on </w:t>
      </w:r>
      <w:proofErr w:type="spellStart"/>
      <w:r w:rsidRPr="00940D15">
        <w:rPr>
          <w:i/>
          <w:szCs w:val="22"/>
        </w:rPr>
        <w:t>Geoscience</w:t>
      </w:r>
      <w:proofErr w:type="spellEnd"/>
      <w:r w:rsidRPr="00940D15">
        <w:rPr>
          <w:i/>
          <w:szCs w:val="22"/>
        </w:rPr>
        <w:t xml:space="preserve"> and Remote Sensing</w:t>
      </w:r>
      <w:r>
        <w:rPr>
          <w:i/>
          <w:szCs w:val="22"/>
        </w:rPr>
        <w:t>,</w:t>
      </w:r>
      <w:r w:rsidRPr="00146CF1">
        <w:rPr>
          <w:szCs w:val="22"/>
        </w:rPr>
        <w:t xml:space="preserve"> </w:t>
      </w:r>
      <w:r w:rsidRPr="00461717">
        <w:rPr>
          <w:b/>
          <w:szCs w:val="22"/>
        </w:rPr>
        <w:t>52</w:t>
      </w:r>
      <w:r>
        <w:rPr>
          <w:szCs w:val="22"/>
        </w:rPr>
        <w:t xml:space="preserve">(5), 2759-2772, </w:t>
      </w:r>
      <w:proofErr w:type="spellStart"/>
      <w:r>
        <w:rPr>
          <w:szCs w:val="22"/>
        </w:rPr>
        <w:t>doi</w:t>
      </w:r>
      <w:proofErr w:type="spellEnd"/>
      <w:r>
        <w:rPr>
          <w:szCs w:val="22"/>
        </w:rPr>
        <w:t>:</w:t>
      </w:r>
      <w:r w:rsidRPr="00461717">
        <w:t xml:space="preserve"> </w:t>
      </w:r>
      <w:hyperlink r:id="rId16" w:tgtFrame="blank" w:history="1">
        <w:r>
          <w:rPr>
            <w:rStyle w:val="Hyperlink"/>
          </w:rPr>
          <w:t>10.1109/TGRS.2013.2265659</w:t>
        </w:r>
      </w:hyperlink>
      <w:r w:rsidRPr="00146CF1">
        <w:rPr>
          <w:szCs w:val="22"/>
        </w:rPr>
        <w:t>.</w:t>
      </w:r>
    </w:p>
    <w:p w:rsidR="005D29AE" w:rsidRPr="00146CF1" w:rsidRDefault="005D29AE" w:rsidP="005D29AE">
      <w:pPr>
        <w:ind w:left="360" w:hanging="360"/>
        <w:rPr>
          <w:szCs w:val="22"/>
        </w:rPr>
      </w:pPr>
      <w:r>
        <w:t>[</w:t>
      </w:r>
      <w:bookmarkStart w:id="66" w:name="ref_Chapon_et_al_2005"/>
      <w:r w:rsidR="00BF2480">
        <w:fldChar w:fldCharType="begin"/>
      </w:r>
      <w:r>
        <w:instrText xml:space="preserve"> SEQ ref \* MERGEFORMAT </w:instrText>
      </w:r>
      <w:r w:rsidR="00BF2480">
        <w:fldChar w:fldCharType="separate"/>
      </w:r>
      <w:r w:rsidR="0010661C">
        <w:rPr>
          <w:noProof/>
        </w:rPr>
        <w:t>57</w:t>
      </w:r>
      <w:r w:rsidR="00BF2480">
        <w:fldChar w:fldCharType="end"/>
      </w:r>
      <w:bookmarkEnd w:id="66"/>
      <w:r>
        <w:t xml:space="preserve">] </w:t>
      </w:r>
      <w:proofErr w:type="spellStart"/>
      <w:r w:rsidRPr="00146CF1">
        <w:rPr>
          <w:szCs w:val="22"/>
        </w:rPr>
        <w:t>Chapron</w:t>
      </w:r>
      <w:proofErr w:type="spellEnd"/>
      <w:r w:rsidRPr="00146CF1">
        <w:rPr>
          <w:szCs w:val="22"/>
        </w:rPr>
        <w:t xml:space="preserve">, </w:t>
      </w:r>
      <w:r>
        <w:rPr>
          <w:szCs w:val="22"/>
        </w:rPr>
        <w:t xml:space="preserve">B., </w:t>
      </w:r>
      <w:r w:rsidRPr="00146CF1">
        <w:rPr>
          <w:szCs w:val="22"/>
        </w:rPr>
        <w:t xml:space="preserve">F. Collard, and F. </w:t>
      </w:r>
      <w:proofErr w:type="spellStart"/>
      <w:r w:rsidRPr="00146CF1">
        <w:rPr>
          <w:szCs w:val="22"/>
        </w:rPr>
        <w:t>Ardhuin</w:t>
      </w:r>
      <w:proofErr w:type="spellEnd"/>
      <w:r w:rsidRPr="00146CF1">
        <w:rPr>
          <w:szCs w:val="22"/>
        </w:rPr>
        <w:t>,</w:t>
      </w:r>
      <w:r>
        <w:rPr>
          <w:szCs w:val="22"/>
        </w:rPr>
        <w:t xml:space="preserve"> 2005:</w:t>
      </w:r>
      <w:r w:rsidRPr="00146CF1">
        <w:rPr>
          <w:szCs w:val="22"/>
        </w:rPr>
        <w:t xml:space="preserve"> </w:t>
      </w:r>
      <w:r w:rsidRPr="00461717">
        <w:rPr>
          <w:szCs w:val="22"/>
        </w:rPr>
        <w:t>Direct measurements of ocean surface velocity from space: Interpretation and valida</w:t>
      </w:r>
      <w:r>
        <w:rPr>
          <w:szCs w:val="22"/>
        </w:rPr>
        <w:t>t</w:t>
      </w:r>
      <w:r w:rsidRPr="00461717">
        <w:rPr>
          <w:szCs w:val="22"/>
        </w:rPr>
        <w:t>ion</w:t>
      </w:r>
      <w:r>
        <w:rPr>
          <w:szCs w:val="22"/>
        </w:rPr>
        <w:t>.</w:t>
      </w:r>
      <w:r w:rsidRPr="00146CF1">
        <w:rPr>
          <w:szCs w:val="22"/>
        </w:rPr>
        <w:t xml:space="preserve"> </w:t>
      </w:r>
      <w:r w:rsidRPr="00461717">
        <w:rPr>
          <w:i/>
          <w:szCs w:val="22"/>
        </w:rPr>
        <w:t xml:space="preserve">J. </w:t>
      </w:r>
      <w:proofErr w:type="spellStart"/>
      <w:r w:rsidRPr="00461717">
        <w:rPr>
          <w:i/>
          <w:szCs w:val="22"/>
        </w:rPr>
        <w:t>Geophys</w:t>
      </w:r>
      <w:proofErr w:type="spellEnd"/>
      <w:r w:rsidRPr="00461717">
        <w:rPr>
          <w:i/>
          <w:szCs w:val="22"/>
        </w:rPr>
        <w:t>. Res.</w:t>
      </w:r>
      <w:r w:rsidRPr="00146CF1">
        <w:rPr>
          <w:szCs w:val="22"/>
        </w:rPr>
        <w:t xml:space="preserve">, </w:t>
      </w:r>
      <w:r w:rsidRPr="00461717">
        <w:rPr>
          <w:b/>
          <w:szCs w:val="22"/>
        </w:rPr>
        <w:t>110</w:t>
      </w:r>
      <w:r>
        <w:rPr>
          <w:szCs w:val="22"/>
        </w:rPr>
        <w:t>,</w:t>
      </w:r>
      <w:r w:rsidRPr="00461717">
        <w:rPr>
          <w:rStyle w:val="Heading1Char"/>
        </w:rPr>
        <w:t xml:space="preserve"> </w:t>
      </w:r>
      <w:r w:rsidRPr="00461717">
        <w:rPr>
          <w:rStyle w:val="HTMLCite"/>
        </w:rPr>
        <w:t>C07008, doi</w:t>
      </w:r>
      <w:proofErr w:type="gramStart"/>
      <w:r w:rsidRPr="00461717">
        <w:rPr>
          <w:rStyle w:val="HTMLCite"/>
        </w:rPr>
        <w:t>:</w:t>
      </w:r>
      <w:proofErr w:type="gramEnd"/>
      <w:r w:rsidR="00BF2480">
        <w:fldChar w:fldCharType="begin"/>
      </w:r>
      <w:r w:rsidR="005A4F1D">
        <w:instrText>HYPERLINK "http://dx.doi.org/10.1029/2004JC002809" \t "_blank" \o "Link to external resource: 10.1029/2004JC002809"</w:instrText>
      </w:r>
      <w:r w:rsidR="00BF2480">
        <w:fldChar w:fldCharType="separate"/>
      </w:r>
      <w:r w:rsidRPr="00461717">
        <w:rPr>
          <w:rStyle w:val="Hyperlink"/>
          <w:i/>
          <w:iCs/>
        </w:rPr>
        <w:t>10.1029/2004JC002809</w:t>
      </w:r>
      <w:r w:rsidR="00BF2480">
        <w:fldChar w:fldCharType="end"/>
      </w:r>
      <w:r w:rsidRPr="00146CF1">
        <w:rPr>
          <w:szCs w:val="22"/>
        </w:rPr>
        <w:t>.</w:t>
      </w:r>
    </w:p>
    <w:p w:rsidR="005D29AE" w:rsidRPr="00146CF1" w:rsidRDefault="005D29AE" w:rsidP="005D29AE">
      <w:pPr>
        <w:ind w:left="360" w:hanging="360"/>
        <w:rPr>
          <w:szCs w:val="22"/>
        </w:rPr>
      </w:pPr>
      <w:r>
        <w:lastRenderedPageBreak/>
        <w:t>[</w:t>
      </w:r>
      <w:bookmarkStart w:id="67" w:name="ref_Rouault_et_al_2010"/>
      <w:r w:rsidR="00BF2480">
        <w:fldChar w:fldCharType="begin"/>
      </w:r>
      <w:r>
        <w:instrText xml:space="preserve"> SEQ ref \* MERGEFORMAT </w:instrText>
      </w:r>
      <w:r w:rsidR="00BF2480">
        <w:fldChar w:fldCharType="separate"/>
      </w:r>
      <w:r w:rsidR="0010661C">
        <w:rPr>
          <w:noProof/>
        </w:rPr>
        <w:t>58</w:t>
      </w:r>
      <w:r w:rsidR="00BF2480">
        <w:fldChar w:fldCharType="end"/>
      </w:r>
      <w:bookmarkEnd w:id="67"/>
      <w:r>
        <w:t xml:space="preserve">] </w:t>
      </w:r>
      <w:r w:rsidRPr="00146CF1">
        <w:rPr>
          <w:szCs w:val="22"/>
        </w:rPr>
        <w:t>Rouault,</w:t>
      </w:r>
      <w:r>
        <w:rPr>
          <w:szCs w:val="22"/>
        </w:rPr>
        <w:t xml:space="preserve"> M.,</w:t>
      </w:r>
      <w:r w:rsidRPr="00146CF1">
        <w:rPr>
          <w:szCs w:val="22"/>
        </w:rPr>
        <w:t xml:space="preserve"> A. </w:t>
      </w:r>
      <w:proofErr w:type="spellStart"/>
      <w:r w:rsidRPr="00146CF1">
        <w:rPr>
          <w:szCs w:val="22"/>
        </w:rPr>
        <w:t>Mouche</w:t>
      </w:r>
      <w:proofErr w:type="spellEnd"/>
      <w:r w:rsidRPr="00146CF1">
        <w:rPr>
          <w:szCs w:val="22"/>
        </w:rPr>
        <w:t xml:space="preserve">, F. Collard, J. </w:t>
      </w:r>
      <w:proofErr w:type="spellStart"/>
      <w:r w:rsidRPr="00146CF1">
        <w:rPr>
          <w:szCs w:val="22"/>
        </w:rPr>
        <w:t>Johannessen</w:t>
      </w:r>
      <w:proofErr w:type="spellEnd"/>
      <w:r w:rsidRPr="00146CF1">
        <w:rPr>
          <w:szCs w:val="22"/>
        </w:rPr>
        <w:t xml:space="preserve">, and B. </w:t>
      </w:r>
      <w:proofErr w:type="spellStart"/>
      <w:r w:rsidRPr="00146CF1">
        <w:rPr>
          <w:szCs w:val="22"/>
        </w:rPr>
        <w:t>Chapron</w:t>
      </w:r>
      <w:proofErr w:type="spellEnd"/>
      <w:r w:rsidRPr="00146CF1">
        <w:rPr>
          <w:szCs w:val="22"/>
        </w:rPr>
        <w:t>,</w:t>
      </w:r>
      <w:r>
        <w:rPr>
          <w:szCs w:val="22"/>
        </w:rPr>
        <w:t xml:space="preserve"> 2010:</w:t>
      </w:r>
      <w:r w:rsidRPr="00146CF1">
        <w:rPr>
          <w:szCs w:val="22"/>
        </w:rPr>
        <w:t xml:space="preserve"> </w:t>
      </w:r>
      <w:r w:rsidRPr="00E874A7">
        <w:rPr>
          <w:szCs w:val="22"/>
        </w:rPr>
        <w:t>Mapping the Agulhas current from space: An assessment of ASAR surface current velocities</w:t>
      </w:r>
      <w:r>
        <w:rPr>
          <w:szCs w:val="22"/>
        </w:rPr>
        <w:t>.</w:t>
      </w:r>
      <w:r w:rsidRPr="00146CF1">
        <w:rPr>
          <w:szCs w:val="22"/>
        </w:rPr>
        <w:t xml:space="preserve"> </w:t>
      </w:r>
      <w:r w:rsidRPr="00E874A7">
        <w:rPr>
          <w:i/>
          <w:szCs w:val="22"/>
        </w:rPr>
        <w:t>Journal of Geophysical Research</w:t>
      </w:r>
      <w:r w:rsidRPr="00146CF1">
        <w:rPr>
          <w:szCs w:val="22"/>
        </w:rPr>
        <w:t xml:space="preserve">, 115, </w:t>
      </w:r>
      <w:r w:rsidRPr="00E874A7">
        <w:rPr>
          <w:rStyle w:val="HTMLCite"/>
        </w:rPr>
        <w:t>C10026, doi</w:t>
      </w:r>
      <w:proofErr w:type="gramStart"/>
      <w:r w:rsidRPr="00E874A7">
        <w:rPr>
          <w:rStyle w:val="HTMLCite"/>
        </w:rPr>
        <w:t>:</w:t>
      </w:r>
      <w:proofErr w:type="gramEnd"/>
      <w:r w:rsidR="00BF2480">
        <w:fldChar w:fldCharType="begin"/>
      </w:r>
      <w:r w:rsidR="005A4F1D">
        <w:instrText>HYPERLINK "http://dx.doi.org/10.1029/2009JC006050" \t "_blank" \o "Link to external resource: 10.1029/2009JC006050"</w:instrText>
      </w:r>
      <w:r w:rsidR="00BF2480">
        <w:fldChar w:fldCharType="separate"/>
      </w:r>
      <w:r w:rsidRPr="00E874A7">
        <w:rPr>
          <w:rStyle w:val="Hyperlink"/>
          <w:iCs/>
        </w:rPr>
        <w:t>10.1029/2009JC006050</w:t>
      </w:r>
      <w:r w:rsidR="00BF2480">
        <w:fldChar w:fldCharType="end"/>
      </w:r>
      <w:r w:rsidRPr="00146CF1">
        <w:rPr>
          <w:szCs w:val="22"/>
        </w:rPr>
        <w:t>.</w:t>
      </w:r>
    </w:p>
    <w:p w:rsidR="005D29AE" w:rsidRPr="00F05F55" w:rsidRDefault="005D29AE" w:rsidP="005D29AE">
      <w:pPr>
        <w:ind w:left="360" w:hanging="360"/>
        <w:rPr>
          <w:i/>
          <w:szCs w:val="22"/>
        </w:rPr>
      </w:pPr>
      <w:r>
        <w:t>[</w:t>
      </w:r>
      <w:bookmarkStart w:id="68" w:name="ref_Johannessen_et_al_2008"/>
      <w:r w:rsidR="00BF2480">
        <w:fldChar w:fldCharType="begin"/>
      </w:r>
      <w:r>
        <w:instrText xml:space="preserve"> SEQ ref \* MERGEFORMAT </w:instrText>
      </w:r>
      <w:r w:rsidR="00BF2480">
        <w:fldChar w:fldCharType="separate"/>
      </w:r>
      <w:r w:rsidR="0010661C">
        <w:rPr>
          <w:noProof/>
        </w:rPr>
        <w:t>59</w:t>
      </w:r>
      <w:r w:rsidR="00BF2480">
        <w:fldChar w:fldCharType="end"/>
      </w:r>
      <w:bookmarkEnd w:id="68"/>
      <w:r>
        <w:t xml:space="preserve">] </w:t>
      </w:r>
      <w:proofErr w:type="spellStart"/>
      <w:r w:rsidRPr="00146CF1">
        <w:rPr>
          <w:szCs w:val="22"/>
        </w:rPr>
        <w:t>Johannessen</w:t>
      </w:r>
      <w:proofErr w:type="spellEnd"/>
      <w:r w:rsidRPr="00146CF1">
        <w:rPr>
          <w:szCs w:val="22"/>
        </w:rPr>
        <w:t xml:space="preserve">, </w:t>
      </w:r>
      <w:r>
        <w:rPr>
          <w:szCs w:val="22"/>
        </w:rPr>
        <w:t xml:space="preserve">J., </w:t>
      </w:r>
      <w:r w:rsidRPr="00146CF1">
        <w:rPr>
          <w:szCs w:val="22"/>
        </w:rPr>
        <w:t xml:space="preserve">B. </w:t>
      </w:r>
      <w:proofErr w:type="spellStart"/>
      <w:r w:rsidRPr="00146CF1">
        <w:rPr>
          <w:szCs w:val="22"/>
        </w:rPr>
        <w:t>Chapron</w:t>
      </w:r>
      <w:proofErr w:type="spellEnd"/>
      <w:r w:rsidRPr="00146CF1">
        <w:rPr>
          <w:szCs w:val="22"/>
        </w:rPr>
        <w:t xml:space="preserve">, F. Collard, V. </w:t>
      </w:r>
      <w:proofErr w:type="spellStart"/>
      <w:r w:rsidRPr="00146CF1">
        <w:rPr>
          <w:szCs w:val="22"/>
        </w:rPr>
        <w:t>Kudryavtsev</w:t>
      </w:r>
      <w:proofErr w:type="spellEnd"/>
      <w:r w:rsidRPr="00146CF1">
        <w:rPr>
          <w:szCs w:val="22"/>
        </w:rPr>
        <w:t xml:space="preserve">, A. </w:t>
      </w:r>
      <w:proofErr w:type="spellStart"/>
      <w:r w:rsidRPr="00146CF1">
        <w:rPr>
          <w:szCs w:val="22"/>
        </w:rPr>
        <w:t>Mouche</w:t>
      </w:r>
      <w:proofErr w:type="spellEnd"/>
      <w:r w:rsidRPr="00146CF1">
        <w:rPr>
          <w:szCs w:val="22"/>
        </w:rPr>
        <w:t xml:space="preserve">, D. </w:t>
      </w:r>
      <w:proofErr w:type="spellStart"/>
      <w:r w:rsidRPr="00146CF1">
        <w:rPr>
          <w:szCs w:val="22"/>
        </w:rPr>
        <w:t>Akimov</w:t>
      </w:r>
      <w:proofErr w:type="spellEnd"/>
      <w:r w:rsidRPr="00146CF1">
        <w:rPr>
          <w:szCs w:val="22"/>
        </w:rPr>
        <w:t xml:space="preserve">, and K. </w:t>
      </w:r>
      <w:proofErr w:type="spellStart"/>
      <w:r w:rsidRPr="00146CF1">
        <w:rPr>
          <w:szCs w:val="22"/>
        </w:rPr>
        <w:t>Dagestad</w:t>
      </w:r>
      <w:proofErr w:type="spellEnd"/>
      <w:r w:rsidRPr="00146CF1">
        <w:rPr>
          <w:szCs w:val="22"/>
        </w:rPr>
        <w:t>,</w:t>
      </w:r>
      <w:r>
        <w:rPr>
          <w:szCs w:val="22"/>
        </w:rPr>
        <w:t xml:space="preserve"> 2008:</w:t>
      </w:r>
      <w:r w:rsidRPr="00146CF1">
        <w:rPr>
          <w:szCs w:val="22"/>
        </w:rPr>
        <w:t xml:space="preserve"> </w:t>
      </w:r>
      <w:r w:rsidRPr="00E874A7">
        <w:rPr>
          <w:szCs w:val="22"/>
        </w:rPr>
        <w:t xml:space="preserve">Direct ocean surface velocity measurements from space: Improved quantitative interpretation of </w:t>
      </w:r>
      <w:proofErr w:type="spellStart"/>
      <w:r w:rsidRPr="00E874A7">
        <w:rPr>
          <w:szCs w:val="22"/>
        </w:rPr>
        <w:t>Envisat</w:t>
      </w:r>
      <w:proofErr w:type="spellEnd"/>
      <w:r w:rsidRPr="00E874A7">
        <w:rPr>
          <w:szCs w:val="22"/>
        </w:rPr>
        <w:t xml:space="preserve"> ASAR observations</w:t>
      </w:r>
      <w:r>
        <w:rPr>
          <w:szCs w:val="22"/>
        </w:rPr>
        <w:t>.</w:t>
      </w:r>
      <w:r w:rsidRPr="00E874A7">
        <w:rPr>
          <w:szCs w:val="22"/>
        </w:rPr>
        <w:t xml:space="preserve"> </w:t>
      </w:r>
      <w:r w:rsidRPr="00E874A7">
        <w:rPr>
          <w:i/>
          <w:szCs w:val="22"/>
        </w:rPr>
        <w:t>Geophysical Research Letters</w:t>
      </w:r>
      <w:r w:rsidRPr="00146CF1">
        <w:rPr>
          <w:szCs w:val="22"/>
        </w:rPr>
        <w:t xml:space="preserve">, 35, </w:t>
      </w:r>
      <w:r w:rsidRPr="00E874A7">
        <w:rPr>
          <w:rStyle w:val="HTMLCite"/>
        </w:rPr>
        <w:t xml:space="preserve">L22608, </w:t>
      </w:r>
      <w:r w:rsidRPr="00F05F55">
        <w:rPr>
          <w:rStyle w:val="HTMLCite"/>
        </w:rPr>
        <w:t>doi</w:t>
      </w:r>
      <w:proofErr w:type="gramStart"/>
      <w:r w:rsidRPr="00F05F55">
        <w:rPr>
          <w:rStyle w:val="HTMLCite"/>
        </w:rPr>
        <w:t>:</w:t>
      </w:r>
      <w:proofErr w:type="gramEnd"/>
      <w:r w:rsidR="00BF2480">
        <w:fldChar w:fldCharType="begin"/>
      </w:r>
      <w:r w:rsidR="005A4F1D">
        <w:instrText>HYPERLINK "http://dx.doi.org/10.1029/2008GL035709" \t "_blank" \o "Link to external resource: 10.1029/2008GL035709"</w:instrText>
      </w:r>
      <w:r w:rsidR="00BF2480">
        <w:fldChar w:fldCharType="separate"/>
      </w:r>
      <w:r w:rsidRPr="00F05F55">
        <w:rPr>
          <w:rStyle w:val="Hyperlink"/>
          <w:iCs/>
        </w:rPr>
        <w:t>10.1029/2008GL035709</w:t>
      </w:r>
      <w:r w:rsidR="00BF2480">
        <w:fldChar w:fldCharType="end"/>
      </w:r>
      <w:r w:rsidRPr="00F05F55">
        <w:rPr>
          <w:i/>
          <w:szCs w:val="22"/>
        </w:rPr>
        <w:t>.</w:t>
      </w:r>
    </w:p>
    <w:p w:rsidR="005D29AE" w:rsidRPr="00146CF1" w:rsidRDefault="005D29AE" w:rsidP="005D29AE">
      <w:pPr>
        <w:ind w:left="360" w:hanging="360"/>
        <w:rPr>
          <w:szCs w:val="22"/>
        </w:rPr>
      </w:pPr>
      <w:r w:rsidRPr="00F05F55">
        <w:t>[</w:t>
      </w:r>
      <w:bookmarkStart w:id="69" w:name="ref_Rodriguez_2012"/>
      <w:r w:rsidR="00BF2480" w:rsidRPr="00F05F55">
        <w:fldChar w:fldCharType="begin"/>
      </w:r>
      <w:r w:rsidRPr="00F05F55">
        <w:instrText xml:space="preserve"> SEQ ref \* MERGEFORMAT </w:instrText>
      </w:r>
      <w:r w:rsidR="00BF2480" w:rsidRPr="00F05F55">
        <w:fldChar w:fldCharType="separate"/>
      </w:r>
      <w:r w:rsidR="0010661C">
        <w:rPr>
          <w:noProof/>
        </w:rPr>
        <w:t>60</w:t>
      </w:r>
      <w:r w:rsidR="00BF2480" w:rsidRPr="00F05F55">
        <w:fldChar w:fldCharType="end"/>
      </w:r>
      <w:bookmarkEnd w:id="69"/>
      <w:r w:rsidRPr="00F05F55">
        <w:t xml:space="preserve">] </w:t>
      </w:r>
      <w:r w:rsidRPr="00F05F55">
        <w:rPr>
          <w:szCs w:val="22"/>
        </w:rPr>
        <w:t xml:space="preserve">E. </w:t>
      </w:r>
      <w:proofErr w:type="spellStart"/>
      <w:r w:rsidRPr="00F05F55">
        <w:rPr>
          <w:szCs w:val="22"/>
        </w:rPr>
        <w:t>Rodríguez</w:t>
      </w:r>
      <w:proofErr w:type="spellEnd"/>
      <w:r w:rsidRPr="00F05F55">
        <w:rPr>
          <w:szCs w:val="22"/>
        </w:rPr>
        <w:t>, 2012: Wide swath simultaneous measurements of winds and ocean surface currents, in International Ocean Vector Winds Science Team Meeting, June 2012, http://tinyurl.com/jhhnakj.</w:t>
      </w:r>
    </w:p>
    <w:p w:rsidR="005D29AE" w:rsidRPr="007008A3" w:rsidRDefault="005D29AE" w:rsidP="005D29AE">
      <w:pPr>
        <w:pStyle w:val="ref"/>
      </w:pPr>
      <w:r>
        <w:t>[</w:t>
      </w:r>
      <w:bookmarkStart w:id="70" w:name="ref_Bao_et_al_2015"/>
      <w:r w:rsidR="00BF2480">
        <w:fldChar w:fldCharType="begin"/>
      </w:r>
      <w:r>
        <w:instrText xml:space="preserve"> SEQ ref \* MERGEFORMAT </w:instrText>
      </w:r>
      <w:r w:rsidR="00BF2480">
        <w:fldChar w:fldCharType="separate"/>
      </w:r>
      <w:r w:rsidR="0010661C">
        <w:rPr>
          <w:noProof/>
        </w:rPr>
        <w:t>61</w:t>
      </w:r>
      <w:r w:rsidR="00BF2480">
        <w:fldChar w:fldCharType="end"/>
      </w:r>
      <w:bookmarkEnd w:id="70"/>
      <w:r>
        <w:t xml:space="preserve">] </w:t>
      </w:r>
      <w:proofErr w:type="spellStart"/>
      <w:r w:rsidRPr="00146CF1">
        <w:t>Bao</w:t>
      </w:r>
      <w:proofErr w:type="spellEnd"/>
      <w:r w:rsidRPr="00146CF1">
        <w:t xml:space="preserve">, </w:t>
      </w:r>
      <w:r>
        <w:t xml:space="preserve">Q., </w:t>
      </w:r>
      <w:r w:rsidRPr="00146CF1">
        <w:t xml:space="preserve">X. Dong, D. Zhu, S. Lang, and X. </w:t>
      </w:r>
      <w:proofErr w:type="spellStart"/>
      <w:r w:rsidRPr="00146CF1">
        <w:t>Xu</w:t>
      </w:r>
      <w:proofErr w:type="spellEnd"/>
      <w:r w:rsidRPr="00146CF1">
        <w:t>,</w:t>
      </w:r>
      <w:r>
        <w:t xml:space="preserve"> 2015:</w:t>
      </w:r>
      <w:r w:rsidRPr="00146CF1">
        <w:t xml:space="preserve"> </w:t>
      </w:r>
      <w:r w:rsidRPr="00E874A7">
        <w:t>The feasibility of ocean surface current measurement using pencil-beam rotating scatterometer</w:t>
      </w:r>
      <w:r>
        <w:t>.</w:t>
      </w:r>
      <w:r w:rsidRPr="00146CF1">
        <w:t xml:space="preserve"> </w:t>
      </w:r>
      <w:r w:rsidRPr="00E874A7">
        <w:rPr>
          <w:i/>
        </w:rPr>
        <w:t>IEEE Journal of Selected Topics in Applied Earth Observations and Remote Sensing</w:t>
      </w:r>
      <w:r w:rsidRPr="00146CF1">
        <w:t xml:space="preserve">, </w:t>
      </w:r>
      <w:r w:rsidRPr="00E874A7">
        <w:rPr>
          <w:b/>
        </w:rPr>
        <w:t>8</w:t>
      </w:r>
      <w:r>
        <w:t>(7)</w:t>
      </w:r>
      <w:r w:rsidRPr="00146CF1">
        <w:t>, 3441–3451</w:t>
      </w:r>
      <w:r>
        <w:t>, doi</w:t>
      </w:r>
      <w:proofErr w:type="gramStart"/>
      <w:r>
        <w:t>:</w:t>
      </w:r>
      <w:proofErr w:type="gramEnd"/>
      <w:r w:rsidR="00BF2480">
        <w:fldChar w:fldCharType="begin"/>
      </w:r>
      <w:r w:rsidR="005A4F1D">
        <w:instrText>HYPERLINK "http://dx.doi.org/10.1109/JSTARS.2015.2414451" \t "blank"</w:instrText>
      </w:r>
      <w:r w:rsidR="00BF2480">
        <w:fldChar w:fldCharType="separate"/>
      </w:r>
      <w:r>
        <w:rPr>
          <w:rStyle w:val="Hyperlink"/>
        </w:rPr>
        <w:t>10.1109/JSTARS.2015.2414451</w:t>
      </w:r>
      <w:r w:rsidR="00BF2480">
        <w:fldChar w:fldCharType="end"/>
      </w:r>
      <w:r w:rsidRPr="00146CF1">
        <w:t>.</w:t>
      </w:r>
    </w:p>
    <w:p w:rsidR="005D29AE" w:rsidRPr="00146CF1" w:rsidRDefault="005D29AE" w:rsidP="005D29AE">
      <w:pPr>
        <w:ind w:left="360" w:hanging="360"/>
        <w:rPr>
          <w:szCs w:val="22"/>
        </w:rPr>
      </w:pPr>
      <w:r>
        <w:t>[</w:t>
      </w:r>
      <w:bookmarkStart w:id="71" w:name="ref_Fois_et_al_2015"/>
      <w:r w:rsidR="00BF2480">
        <w:fldChar w:fldCharType="begin"/>
      </w:r>
      <w:r>
        <w:instrText xml:space="preserve"> SEQ ref \* MERGEFORMAT </w:instrText>
      </w:r>
      <w:r w:rsidR="00BF2480">
        <w:fldChar w:fldCharType="separate"/>
      </w:r>
      <w:r w:rsidR="0010661C">
        <w:rPr>
          <w:noProof/>
        </w:rPr>
        <w:t>62</w:t>
      </w:r>
      <w:r w:rsidR="00BF2480">
        <w:fldChar w:fldCharType="end"/>
      </w:r>
      <w:bookmarkEnd w:id="71"/>
      <w:r>
        <w:t xml:space="preserve">] </w:t>
      </w:r>
      <w:proofErr w:type="spellStart"/>
      <w:r w:rsidRPr="00146CF1">
        <w:rPr>
          <w:szCs w:val="22"/>
        </w:rPr>
        <w:t>Fois</w:t>
      </w:r>
      <w:proofErr w:type="spellEnd"/>
      <w:r w:rsidRPr="00146CF1">
        <w:rPr>
          <w:szCs w:val="22"/>
        </w:rPr>
        <w:t xml:space="preserve">, </w:t>
      </w:r>
      <w:r>
        <w:rPr>
          <w:szCs w:val="22"/>
        </w:rPr>
        <w:t xml:space="preserve">F., </w:t>
      </w:r>
      <w:r w:rsidRPr="00146CF1">
        <w:rPr>
          <w:szCs w:val="22"/>
        </w:rPr>
        <w:t xml:space="preserve">P. </w:t>
      </w:r>
      <w:proofErr w:type="spellStart"/>
      <w:r w:rsidRPr="00146CF1">
        <w:rPr>
          <w:szCs w:val="22"/>
        </w:rPr>
        <w:t>Hoogeboom</w:t>
      </w:r>
      <w:proofErr w:type="spellEnd"/>
      <w:r w:rsidRPr="00146CF1">
        <w:rPr>
          <w:szCs w:val="22"/>
        </w:rPr>
        <w:t xml:space="preserve">, F. Le Chevalier, A. </w:t>
      </w:r>
      <w:proofErr w:type="spellStart"/>
      <w:r w:rsidRPr="00146CF1">
        <w:rPr>
          <w:szCs w:val="22"/>
        </w:rPr>
        <w:t>Stoffelen</w:t>
      </w:r>
      <w:proofErr w:type="spellEnd"/>
      <w:r w:rsidRPr="00146CF1">
        <w:rPr>
          <w:szCs w:val="22"/>
        </w:rPr>
        <w:t xml:space="preserve">, and A. </w:t>
      </w:r>
      <w:proofErr w:type="spellStart"/>
      <w:r w:rsidRPr="00146CF1">
        <w:rPr>
          <w:szCs w:val="22"/>
        </w:rPr>
        <w:t>Mouche</w:t>
      </w:r>
      <w:proofErr w:type="spellEnd"/>
      <w:r w:rsidRPr="00146CF1">
        <w:rPr>
          <w:szCs w:val="22"/>
        </w:rPr>
        <w:t>,</w:t>
      </w:r>
      <w:r>
        <w:rPr>
          <w:szCs w:val="22"/>
        </w:rPr>
        <w:t xml:space="preserve"> 2015: </w:t>
      </w:r>
      <w:r w:rsidRPr="00146CF1">
        <w:rPr>
          <w:szCs w:val="22"/>
        </w:rPr>
        <w:t xml:space="preserve"> </w:t>
      </w:r>
      <w:proofErr w:type="spellStart"/>
      <w:r w:rsidRPr="00E874A7">
        <w:rPr>
          <w:szCs w:val="22"/>
        </w:rPr>
        <w:t>Dopscat</w:t>
      </w:r>
      <w:proofErr w:type="spellEnd"/>
      <w:r w:rsidRPr="00E874A7">
        <w:rPr>
          <w:szCs w:val="22"/>
        </w:rPr>
        <w:t>: A mission concept for simultaneous measurements of marine winds and surface currents</w:t>
      </w:r>
      <w:r>
        <w:rPr>
          <w:szCs w:val="22"/>
        </w:rPr>
        <w:t>.</w:t>
      </w:r>
      <w:r w:rsidRPr="00146CF1">
        <w:rPr>
          <w:szCs w:val="22"/>
        </w:rPr>
        <w:t xml:space="preserve"> </w:t>
      </w:r>
      <w:proofErr w:type="spellStart"/>
      <w:proofErr w:type="gramStart"/>
      <w:r>
        <w:rPr>
          <w:rStyle w:val="journaltitle"/>
        </w:rPr>
        <w:t>Geophys</w:t>
      </w:r>
      <w:proofErr w:type="spellEnd"/>
      <w:r>
        <w:rPr>
          <w:rStyle w:val="journaltitle"/>
        </w:rPr>
        <w:t>.</w:t>
      </w:r>
      <w:proofErr w:type="gramEnd"/>
      <w:r>
        <w:rPr>
          <w:rStyle w:val="journaltitle"/>
        </w:rPr>
        <w:t xml:space="preserve"> Res. Oceans</w:t>
      </w:r>
      <w:r>
        <w:rPr>
          <w:rStyle w:val="HTMLCite"/>
        </w:rPr>
        <w:t xml:space="preserve">, </w:t>
      </w:r>
      <w:r w:rsidRPr="00E874A7">
        <w:rPr>
          <w:rStyle w:val="vol"/>
          <w:b/>
          <w:iCs/>
        </w:rPr>
        <w:t>120</w:t>
      </w:r>
      <w:r w:rsidRPr="00E874A7">
        <w:rPr>
          <w:rStyle w:val="HTMLCite"/>
        </w:rPr>
        <w:t xml:space="preserve">, </w:t>
      </w:r>
      <w:r w:rsidRPr="00E874A7">
        <w:rPr>
          <w:rStyle w:val="pagefirst"/>
          <w:iCs/>
        </w:rPr>
        <w:t>7857</w:t>
      </w:r>
      <w:r w:rsidRPr="00E874A7">
        <w:rPr>
          <w:rStyle w:val="HTMLCite"/>
        </w:rPr>
        <w:t>–</w:t>
      </w:r>
      <w:r w:rsidRPr="00E874A7">
        <w:rPr>
          <w:rStyle w:val="pagelast"/>
          <w:iCs/>
        </w:rPr>
        <w:t>7879</w:t>
      </w:r>
      <w:r w:rsidRPr="00E874A7">
        <w:rPr>
          <w:rStyle w:val="HTMLCite"/>
        </w:rPr>
        <w:t>, doi</w:t>
      </w:r>
      <w:proofErr w:type="gramStart"/>
      <w:r w:rsidRPr="00E874A7">
        <w:rPr>
          <w:rStyle w:val="HTMLCite"/>
        </w:rPr>
        <w:t>:</w:t>
      </w:r>
      <w:proofErr w:type="gramEnd"/>
      <w:r w:rsidR="00BF2480">
        <w:fldChar w:fldCharType="begin"/>
      </w:r>
      <w:r w:rsidR="005A4F1D">
        <w:instrText>HYPERLINK "http://dx.doi.org/10.1002/2015JC011011" \t "_blank" \o "Link to external resource: 10.1002/2015JC011011"</w:instrText>
      </w:r>
      <w:r w:rsidR="00BF2480">
        <w:fldChar w:fldCharType="separate"/>
      </w:r>
      <w:r w:rsidRPr="00E874A7">
        <w:rPr>
          <w:rStyle w:val="Hyperlink"/>
          <w:iCs/>
        </w:rPr>
        <w:t>10.1002/2015JC011011</w:t>
      </w:r>
      <w:r w:rsidR="00BF2480">
        <w:fldChar w:fldCharType="end"/>
      </w:r>
      <w:r w:rsidRPr="00146CF1">
        <w:rPr>
          <w:szCs w:val="22"/>
        </w:rPr>
        <w:t>.</w:t>
      </w:r>
    </w:p>
    <w:p w:rsidR="005D29AE" w:rsidRDefault="005D29AE" w:rsidP="005D29AE">
      <w:pPr>
        <w:ind w:left="360" w:hanging="360"/>
        <w:rPr>
          <w:szCs w:val="22"/>
        </w:rPr>
      </w:pPr>
      <w:r>
        <w:t>[</w:t>
      </w:r>
      <w:bookmarkStart w:id="72" w:name="ref_Romeiser_2005"/>
      <w:r w:rsidR="00BF2480">
        <w:fldChar w:fldCharType="begin"/>
      </w:r>
      <w:r>
        <w:instrText xml:space="preserve"> SEQ ref \* MERGEFORMAT </w:instrText>
      </w:r>
      <w:r w:rsidR="00BF2480">
        <w:fldChar w:fldCharType="separate"/>
      </w:r>
      <w:r w:rsidR="0010661C">
        <w:rPr>
          <w:noProof/>
        </w:rPr>
        <w:t>63</w:t>
      </w:r>
      <w:r w:rsidR="00BF2480">
        <w:fldChar w:fldCharType="end"/>
      </w:r>
      <w:bookmarkEnd w:id="72"/>
      <w:r>
        <w:t xml:space="preserve">] </w:t>
      </w:r>
      <w:r w:rsidRPr="00146CF1">
        <w:rPr>
          <w:szCs w:val="22"/>
        </w:rPr>
        <w:t xml:space="preserve">R. </w:t>
      </w:r>
      <w:proofErr w:type="spellStart"/>
      <w:r w:rsidRPr="00146CF1">
        <w:rPr>
          <w:szCs w:val="22"/>
        </w:rPr>
        <w:t>Romeiser</w:t>
      </w:r>
      <w:proofErr w:type="spellEnd"/>
      <w:r w:rsidRPr="00146CF1">
        <w:rPr>
          <w:szCs w:val="22"/>
        </w:rPr>
        <w:t>,</w:t>
      </w:r>
      <w:r>
        <w:rPr>
          <w:szCs w:val="22"/>
        </w:rPr>
        <w:t xml:space="preserve"> 2005:</w:t>
      </w:r>
      <w:r w:rsidRPr="00146CF1">
        <w:rPr>
          <w:szCs w:val="22"/>
        </w:rPr>
        <w:t xml:space="preserve"> </w:t>
      </w:r>
      <w:r w:rsidRPr="00CA0D0B">
        <w:rPr>
          <w:szCs w:val="22"/>
        </w:rPr>
        <w:t>Current measurements by airborne along-track INSAR: Measuring technique and experimental results</w:t>
      </w:r>
      <w:r>
        <w:rPr>
          <w:szCs w:val="22"/>
        </w:rPr>
        <w:t>.</w:t>
      </w:r>
      <w:r w:rsidRPr="00146CF1">
        <w:rPr>
          <w:szCs w:val="22"/>
        </w:rPr>
        <w:t xml:space="preserve"> </w:t>
      </w:r>
      <w:r w:rsidRPr="00CA0D0B">
        <w:rPr>
          <w:i/>
          <w:szCs w:val="22"/>
        </w:rPr>
        <w:t>IEEE Journal of Oceanic Engineering</w:t>
      </w:r>
      <w:r w:rsidRPr="00146CF1">
        <w:rPr>
          <w:szCs w:val="22"/>
        </w:rPr>
        <w:t xml:space="preserve">, </w:t>
      </w:r>
      <w:r w:rsidRPr="00CA0D0B">
        <w:rPr>
          <w:b/>
          <w:szCs w:val="22"/>
        </w:rPr>
        <w:t>30</w:t>
      </w:r>
      <w:r w:rsidRPr="00E874A7">
        <w:rPr>
          <w:szCs w:val="22"/>
        </w:rPr>
        <w:t>(3)</w:t>
      </w:r>
      <w:r w:rsidRPr="00146CF1">
        <w:rPr>
          <w:szCs w:val="22"/>
        </w:rPr>
        <w:t>, 552–569</w:t>
      </w:r>
      <w:r>
        <w:rPr>
          <w:szCs w:val="22"/>
        </w:rPr>
        <w:t xml:space="preserve">, </w:t>
      </w:r>
      <w:proofErr w:type="spellStart"/>
      <w:r>
        <w:rPr>
          <w:szCs w:val="22"/>
        </w:rPr>
        <w:t>doi</w:t>
      </w:r>
      <w:proofErr w:type="spellEnd"/>
      <w:r>
        <w:rPr>
          <w:szCs w:val="22"/>
        </w:rPr>
        <w:t>:</w:t>
      </w:r>
      <w:r w:rsidRPr="00E874A7">
        <w:t xml:space="preserve"> </w:t>
      </w:r>
      <w:hyperlink r:id="rId17" w:tgtFrame="blank" w:history="1">
        <w:r>
          <w:rPr>
            <w:rStyle w:val="Hyperlink"/>
          </w:rPr>
          <w:t>10.1109/JOE.2005.857508</w:t>
        </w:r>
      </w:hyperlink>
      <w:r w:rsidRPr="00146CF1">
        <w:rPr>
          <w:szCs w:val="22"/>
        </w:rPr>
        <w:t>.</w:t>
      </w:r>
    </w:p>
    <w:p w:rsidR="005D29AE" w:rsidRPr="004057EA" w:rsidRDefault="005D29AE" w:rsidP="005D29AE">
      <w:pPr>
        <w:pStyle w:val="ref"/>
      </w:pPr>
      <w:r w:rsidRPr="004057EA">
        <w:lastRenderedPageBreak/>
        <w:t>[</w:t>
      </w:r>
      <w:bookmarkStart w:id="73" w:name="ref_Ekman_1905"/>
      <w:r w:rsidR="00BF2480" w:rsidRPr="004057EA">
        <w:fldChar w:fldCharType="begin"/>
      </w:r>
      <w:r w:rsidRPr="004057EA">
        <w:instrText xml:space="preserve"> SEQ ref \* MERGEFORMAT </w:instrText>
      </w:r>
      <w:r w:rsidR="00BF2480" w:rsidRPr="004057EA">
        <w:fldChar w:fldCharType="separate"/>
      </w:r>
      <w:r w:rsidR="0010661C">
        <w:rPr>
          <w:noProof/>
        </w:rPr>
        <w:t>64</w:t>
      </w:r>
      <w:r w:rsidR="00BF2480" w:rsidRPr="004057EA">
        <w:fldChar w:fldCharType="end"/>
      </w:r>
      <w:bookmarkEnd w:id="73"/>
      <w:r w:rsidRPr="004057EA">
        <w:t>] Ekman, V. W.</w:t>
      </w:r>
      <w:r>
        <w:t xml:space="preserve">, </w:t>
      </w:r>
      <w:r w:rsidRPr="004057EA">
        <w:t>1905</w:t>
      </w:r>
      <w:r>
        <w:t>:</w:t>
      </w:r>
      <w:r w:rsidRPr="004057EA">
        <w:t xml:space="preserve"> On the influence of the Earth’s rotation on ocean currents</w:t>
      </w:r>
      <w:r>
        <w:t>.</w:t>
      </w:r>
      <w:r w:rsidRPr="004057EA">
        <w:t xml:space="preserve"> </w:t>
      </w:r>
      <w:r w:rsidRPr="00CA0D0B">
        <w:rPr>
          <w:i/>
        </w:rPr>
        <w:t xml:space="preserve">Ark. Mat. Astron. </w:t>
      </w:r>
      <w:proofErr w:type="spellStart"/>
      <w:r w:rsidRPr="00CA0D0B">
        <w:rPr>
          <w:i/>
        </w:rPr>
        <w:t>Fys</w:t>
      </w:r>
      <w:proofErr w:type="spellEnd"/>
      <w:r w:rsidRPr="00CA0D0B">
        <w:rPr>
          <w:i/>
        </w:rPr>
        <w:t>.</w:t>
      </w:r>
      <w:r w:rsidRPr="004057EA">
        <w:t xml:space="preserve">, </w:t>
      </w:r>
      <w:r w:rsidRPr="00CA0D0B">
        <w:rPr>
          <w:b/>
        </w:rPr>
        <w:t>2</w:t>
      </w:r>
      <w:r w:rsidRPr="004057EA">
        <w:t>(11), 1</w:t>
      </w:r>
      <w:r>
        <w:t>-</w:t>
      </w:r>
      <w:r w:rsidRPr="004057EA">
        <w:t>36.</w:t>
      </w:r>
    </w:p>
    <w:p w:rsidR="005D29AE" w:rsidRPr="00E874A7" w:rsidRDefault="005D29AE" w:rsidP="005D29AE">
      <w:pPr>
        <w:pStyle w:val="ref"/>
      </w:pPr>
      <w:r w:rsidRPr="004057EA">
        <w:t>[</w:t>
      </w:r>
      <w:bookmarkStart w:id="74" w:name="ref_Large_et_al_1994"/>
      <w:r w:rsidR="00BF2480" w:rsidRPr="004057EA">
        <w:fldChar w:fldCharType="begin"/>
      </w:r>
      <w:r w:rsidRPr="004057EA">
        <w:instrText xml:space="preserve"> SEQ ref \* MERGEFORMAT </w:instrText>
      </w:r>
      <w:r w:rsidR="00BF2480" w:rsidRPr="004057EA">
        <w:fldChar w:fldCharType="separate"/>
      </w:r>
      <w:r w:rsidR="0010661C">
        <w:rPr>
          <w:noProof/>
        </w:rPr>
        <w:t>65</w:t>
      </w:r>
      <w:r w:rsidR="00BF2480" w:rsidRPr="004057EA">
        <w:fldChar w:fldCharType="end"/>
      </w:r>
      <w:bookmarkEnd w:id="74"/>
      <w:r w:rsidRPr="004057EA">
        <w:t xml:space="preserve">] Large, W. G., J. C. McWilliams, and S. C. </w:t>
      </w:r>
      <w:proofErr w:type="spellStart"/>
      <w:r w:rsidRPr="004057EA">
        <w:t>Doney</w:t>
      </w:r>
      <w:proofErr w:type="spellEnd"/>
      <w:r w:rsidRPr="004057EA">
        <w:t xml:space="preserve">, 1994: Oceanic vertical mixing: a review and a model with a nonlocal boundary layer parameterization.  </w:t>
      </w:r>
      <w:r w:rsidRPr="00CA0D0B">
        <w:rPr>
          <w:i/>
        </w:rPr>
        <w:t xml:space="preserve">Rev. </w:t>
      </w:r>
      <w:proofErr w:type="spellStart"/>
      <w:r w:rsidRPr="00CA0D0B">
        <w:rPr>
          <w:i/>
        </w:rPr>
        <w:t>Geophys</w:t>
      </w:r>
      <w:proofErr w:type="spellEnd"/>
      <w:r w:rsidRPr="00CA0D0B">
        <w:rPr>
          <w:i/>
        </w:rPr>
        <w:t>.</w:t>
      </w:r>
      <w:r w:rsidRPr="004057EA">
        <w:t xml:space="preserve">, </w:t>
      </w:r>
      <w:r w:rsidRPr="00CA0D0B">
        <w:rPr>
          <w:b/>
        </w:rPr>
        <w:t>32</w:t>
      </w:r>
      <w:r w:rsidRPr="00E874A7">
        <w:t>(4)</w:t>
      </w:r>
      <w:r w:rsidRPr="004057EA">
        <w:t>, 363-403</w:t>
      </w:r>
      <w:r>
        <w:t xml:space="preserve">, </w:t>
      </w:r>
      <w:r w:rsidRPr="00E874A7">
        <w:rPr>
          <w:rStyle w:val="HTMLCite"/>
        </w:rPr>
        <w:t>doi</w:t>
      </w:r>
      <w:proofErr w:type="gramStart"/>
      <w:r w:rsidRPr="00E874A7">
        <w:rPr>
          <w:rStyle w:val="HTMLCite"/>
        </w:rPr>
        <w:t>:</w:t>
      </w:r>
      <w:proofErr w:type="gramEnd"/>
      <w:r w:rsidR="00BF2480">
        <w:fldChar w:fldCharType="begin"/>
      </w:r>
      <w:r w:rsidR="005A4F1D">
        <w:instrText>HYPERLINK "http://dx.doi.org/10.1029/94RG01872" \t "_blank" \o "Link to external resource: 10.1029/94RG01872"</w:instrText>
      </w:r>
      <w:r w:rsidR="00BF2480">
        <w:fldChar w:fldCharType="separate"/>
      </w:r>
      <w:r w:rsidRPr="00E874A7">
        <w:rPr>
          <w:rStyle w:val="Hyperlink"/>
          <w:iCs/>
        </w:rPr>
        <w:t>10.1029/94RG01872</w:t>
      </w:r>
      <w:r w:rsidR="00BF2480">
        <w:fldChar w:fldCharType="end"/>
      </w:r>
      <w:r w:rsidRPr="00E874A7">
        <w:t>.</w:t>
      </w:r>
    </w:p>
    <w:p w:rsidR="005D29AE" w:rsidRPr="004057EA" w:rsidRDefault="005D29AE" w:rsidP="005D29AE">
      <w:pPr>
        <w:pStyle w:val="ref"/>
      </w:pPr>
      <w:r w:rsidRPr="004057EA">
        <w:t>[</w:t>
      </w:r>
      <w:bookmarkStart w:id="75" w:name="ref_Kudryavtsev_et_al_1994"/>
      <w:r w:rsidR="00BF2480" w:rsidRPr="004057EA">
        <w:fldChar w:fldCharType="begin"/>
      </w:r>
      <w:r w:rsidRPr="004057EA">
        <w:instrText xml:space="preserve"> SEQ ref \* MERGEFORMAT </w:instrText>
      </w:r>
      <w:r w:rsidR="00BF2480" w:rsidRPr="004057EA">
        <w:fldChar w:fldCharType="separate"/>
      </w:r>
      <w:r w:rsidR="0010661C">
        <w:rPr>
          <w:noProof/>
        </w:rPr>
        <w:t>66</w:t>
      </w:r>
      <w:r w:rsidR="00BF2480" w:rsidRPr="004057EA">
        <w:fldChar w:fldCharType="end"/>
      </w:r>
      <w:bookmarkEnd w:id="75"/>
      <w:r w:rsidRPr="004057EA">
        <w:t xml:space="preserve">] </w:t>
      </w:r>
      <w:proofErr w:type="spellStart"/>
      <w:r w:rsidRPr="004057EA">
        <w:t>Kudryavtsev</w:t>
      </w:r>
      <w:proofErr w:type="spellEnd"/>
      <w:r w:rsidRPr="004057EA">
        <w:t xml:space="preserve">, V., V. </w:t>
      </w:r>
      <w:proofErr w:type="spellStart"/>
      <w:r w:rsidRPr="004057EA">
        <w:t>Shrira</w:t>
      </w:r>
      <w:proofErr w:type="spellEnd"/>
      <w:r w:rsidRPr="004057EA">
        <w:t xml:space="preserve">, V. </w:t>
      </w:r>
      <w:proofErr w:type="spellStart"/>
      <w:r w:rsidRPr="004057EA">
        <w:t>Dulov</w:t>
      </w:r>
      <w:proofErr w:type="spellEnd"/>
      <w:r>
        <w:t>,</w:t>
      </w:r>
      <w:r w:rsidRPr="004057EA">
        <w:t xml:space="preserve"> and V. </w:t>
      </w:r>
      <w:proofErr w:type="spellStart"/>
      <w:r w:rsidRPr="004057EA">
        <w:t>Malinovsky</w:t>
      </w:r>
      <w:proofErr w:type="spellEnd"/>
      <w:r w:rsidRPr="004057EA">
        <w:t>, 2008: On the vertical structure of wind-driven sea currents</w:t>
      </w:r>
      <w:r>
        <w:t>.</w:t>
      </w:r>
      <w:r w:rsidRPr="004057EA">
        <w:t xml:space="preserve"> </w:t>
      </w:r>
      <w:r w:rsidRPr="00CA0D0B">
        <w:rPr>
          <w:i/>
        </w:rPr>
        <w:t>J.</w:t>
      </w:r>
      <w:r>
        <w:rPr>
          <w:i/>
        </w:rPr>
        <w:t xml:space="preserve"> </w:t>
      </w:r>
      <w:r w:rsidRPr="00CA0D0B">
        <w:rPr>
          <w:i/>
        </w:rPr>
        <w:t>Phys.</w:t>
      </w:r>
      <w:r>
        <w:rPr>
          <w:i/>
        </w:rPr>
        <w:t xml:space="preserve"> </w:t>
      </w:r>
      <w:proofErr w:type="spellStart"/>
      <w:r w:rsidRPr="00CA0D0B">
        <w:rPr>
          <w:i/>
        </w:rPr>
        <w:t>Oceanogr</w:t>
      </w:r>
      <w:proofErr w:type="spellEnd"/>
      <w:r w:rsidRPr="00CA0D0B">
        <w:rPr>
          <w:i/>
        </w:rPr>
        <w:t>.</w:t>
      </w:r>
      <w:r w:rsidRPr="004057EA">
        <w:t xml:space="preserve">, </w:t>
      </w:r>
      <w:r w:rsidRPr="00CA0D0B">
        <w:rPr>
          <w:b/>
        </w:rPr>
        <w:t>38</w:t>
      </w:r>
      <w:r w:rsidRPr="00CA0D0B">
        <w:t>(10)</w:t>
      </w:r>
      <w:r w:rsidRPr="004057EA">
        <w:t>, 2121-2144</w:t>
      </w:r>
      <w:r>
        <w:t>, doi</w:t>
      </w:r>
      <w:proofErr w:type="gramStart"/>
      <w:r>
        <w:t>:</w:t>
      </w:r>
      <w:proofErr w:type="gramEnd"/>
      <w:r w:rsidR="00BF2480">
        <w:fldChar w:fldCharType="begin"/>
      </w:r>
      <w:r w:rsidR="005A4F1D">
        <w:instrText>HYPERLINK "http://dx.doi.org/10.1175/2008JPO3883.1"</w:instrText>
      </w:r>
      <w:r w:rsidR="00BF2480">
        <w:fldChar w:fldCharType="separate"/>
      </w:r>
      <w:r>
        <w:rPr>
          <w:rStyle w:val="Hyperlink"/>
        </w:rPr>
        <w:t>10.1175/2008JPO3883.1</w:t>
      </w:r>
      <w:r w:rsidR="00BF2480">
        <w:fldChar w:fldCharType="end"/>
      </w:r>
      <w:r w:rsidRPr="004057EA">
        <w:t>.</w:t>
      </w:r>
    </w:p>
    <w:p w:rsidR="005D29AE" w:rsidRDefault="005D29AE" w:rsidP="005D29AE">
      <w:pPr>
        <w:ind w:left="360" w:hanging="360"/>
        <w:rPr>
          <w:szCs w:val="22"/>
        </w:rPr>
      </w:pPr>
      <w:r>
        <w:rPr>
          <w:szCs w:val="22"/>
        </w:rPr>
        <w:t>[</w:t>
      </w:r>
      <w:bookmarkStart w:id="76" w:name="ref_Stuart_and_Long_2011"/>
      <w:r w:rsidR="00BF2480">
        <w:rPr>
          <w:szCs w:val="22"/>
        </w:rPr>
        <w:fldChar w:fldCharType="begin"/>
      </w:r>
      <w:r>
        <w:rPr>
          <w:szCs w:val="22"/>
        </w:rPr>
        <w:instrText xml:space="preserve"> SEQ ref \* MERGEFORMAT </w:instrText>
      </w:r>
      <w:r w:rsidR="00BF2480">
        <w:rPr>
          <w:szCs w:val="22"/>
        </w:rPr>
        <w:fldChar w:fldCharType="separate"/>
      </w:r>
      <w:r w:rsidR="0010661C">
        <w:rPr>
          <w:noProof/>
          <w:szCs w:val="22"/>
        </w:rPr>
        <w:t>67</w:t>
      </w:r>
      <w:r w:rsidR="00BF2480">
        <w:rPr>
          <w:szCs w:val="22"/>
        </w:rPr>
        <w:fldChar w:fldCharType="end"/>
      </w:r>
      <w:bookmarkEnd w:id="76"/>
      <w:r>
        <w:rPr>
          <w:szCs w:val="22"/>
        </w:rPr>
        <w:t xml:space="preserve">] K.M. Stuart and D.G. Long, 2011: </w:t>
      </w:r>
      <w:r w:rsidRPr="0008282C">
        <w:rPr>
          <w:szCs w:val="22"/>
        </w:rPr>
        <w:t xml:space="preserve">Tracking large tabular icebergs using the SeaWinds </w:t>
      </w:r>
      <w:r>
        <w:rPr>
          <w:szCs w:val="22"/>
        </w:rPr>
        <w:t>Ku-band microwave scatterometer.</w:t>
      </w:r>
      <w:r w:rsidRPr="0008282C">
        <w:rPr>
          <w:szCs w:val="22"/>
        </w:rPr>
        <w:t xml:space="preserve"> </w:t>
      </w:r>
      <w:r w:rsidRPr="008526C5">
        <w:rPr>
          <w:i/>
          <w:szCs w:val="22"/>
        </w:rPr>
        <w:t xml:space="preserve">Deep-Sea Research Part </w:t>
      </w:r>
      <w:r>
        <w:rPr>
          <w:i/>
          <w:szCs w:val="22"/>
        </w:rPr>
        <w:t>I</w:t>
      </w:r>
      <w:r w:rsidRPr="008526C5">
        <w:rPr>
          <w:i/>
          <w:szCs w:val="22"/>
        </w:rPr>
        <w:t>I</w:t>
      </w:r>
      <w:r w:rsidRPr="0008282C">
        <w:rPr>
          <w:szCs w:val="22"/>
        </w:rPr>
        <w:t>, 58</w:t>
      </w:r>
      <w:r>
        <w:rPr>
          <w:szCs w:val="22"/>
        </w:rPr>
        <w:t>(11-12)</w:t>
      </w:r>
      <w:r w:rsidRPr="0008282C">
        <w:rPr>
          <w:szCs w:val="22"/>
        </w:rPr>
        <w:t>, 1285-1300</w:t>
      </w:r>
      <w:r>
        <w:rPr>
          <w:szCs w:val="22"/>
        </w:rPr>
        <w:t>, doi</w:t>
      </w:r>
      <w:proofErr w:type="gramStart"/>
      <w:r>
        <w:rPr>
          <w:szCs w:val="22"/>
        </w:rPr>
        <w:t>:</w:t>
      </w:r>
      <w:proofErr w:type="gramEnd"/>
      <w:r w:rsidR="00BF2480">
        <w:fldChar w:fldCharType="begin"/>
      </w:r>
      <w:r w:rsidR="005A4F1D">
        <w:instrText>HYPERLINK "http://dx.doi.org/10.1016/j.dsr2.2010.11.004" \t "doilink"</w:instrText>
      </w:r>
      <w:r w:rsidR="00BF2480">
        <w:fldChar w:fldCharType="separate"/>
      </w:r>
      <w:r>
        <w:rPr>
          <w:rStyle w:val="Hyperlink"/>
        </w:rPr>
        <w:t>10.1016/j.dsr2.2010.11.004</w:t>
      </w:r>
      <w:r w:rsidR="00BF2480">
        <w:fldChar w:fldCharType="end"/>
      </w:r>
      <w:r w:rsidRPr="0008282C">
        <w:rPr>
          <w:szCs w:val="22"/>
        </w:rPr>
        <w:t>.</w:t>
      </w:r>
    </w:p>
    <w:p w:rsidR="005D29AE" w:rsidRDefault="005D29AE" w:rsidP="005D29AE">
      <w:pPr>
        <w:ind w:left="360" w:hanging="360"/>
        <w:rPr>
          <w:szCs w:val="22"/>
        </w:rPr>
      </w:pPr>
      <w:r>
        <w:rPr>
          <w:szCs w:val="22"/>
        </w:rPr>
        <w:t>[</w:t>
      </w:r>
      <w:bookmarkStart w:id="77" w:name="ref_Long_et_al_2002"/>
      <w:r w:rsidR="00BF2480">
        <w:rPr>
          <w:szCs w:val="22"/>
        </w:rPr>
        <w:fldChar w:fldCharType="begin"/>
      </w:r>
      <w:r>
        <w:rPr>
          <w:szCs w:val="22"/>
        </w:rPr>
        <w:instrText xml:space="preserve"> SEQ ref \* MERGEFORMAT </w:instrText>
      </w:r>
      <w:r w:rsidR="00BF2480">
        <w:rPr>
          <w:szCs w:val="22"/>
        </w:rPr>
        <w:fldChar w:fldCharType="separate"/>
      </w:r>
      <w:r w:rsidR="0010661C">
        <w:rPr>
          <w:noProof/>
          <w:szCs w:val="22"/>
        </w:rPr>
        <w:t>68</w:t>
      </w:r>
      <w:r w:rsidR="00BF2480">
        <w:rPr>
          <w:szCs w:val="22"/>
        </w:rPr>
        <w:fldChar w:fldCharType="end"/>
      </w:r>
      <w:bookmarkEnd w:id="77"/>
      <w:r>
        <w:rPr>
          <w:szCs w:val="22"/>
        </w:rPr>
        <w:t xml:space="preserve">] </w:t>
      </w:r>
      <w:r w:rsidRPr="0008282C">
        <w:rPr>
          <w:szCs w:val="22"/>
        </w:rPr>
        <w:t xml:space="preserve">D.G. Long, J. </w:t>
      </w:r>
      <w:proofErr w:type="spellStart"/>
      <w:r w:rsidRPr="0008282C">
        <w:rPr>
          <w:szCs w:val="22"/>
        </w:rPr>
        <w:t>Ballantyne</w:t>
      </w:r>
      <w:proofErr w:type="spellEnd"/>
      <w:r w:rsidRPr="0008282C">
        <w:rPr>
          <w:szCs w:val="22"/>
        </w:rPr>
        <w:t xml:space="preserve">, and C. </w:t>
      </w:r>
      <w:proofErr w:type="spellStart"/>
      <w:r>
        <w:rPr>
          <w:szCs w:val="22"/>
        </w:rPr>
        <w:t>Bertoia</w:t>
      </w:r>
      <w:proofErr w:type="spellEnd"/>
      <w:r>
        <w:rPr>
          <w:szCs w:val="22"/>
        </w:rPr>
        <w:t xml:space="preserve">, 2002: </w:t>
      </w:r>
      <w:r w:rsidRPr="0008282C">
        <w:rPr>
          <w:szCs w:val="22"/>
        </w:rPr>
        <w:t>Is the Number</w:t>
      </w:r>
      <w:r>
        <w:rPr>
          <w:szCs w:val="22"/>
        </w:rPr>
        <w:t xml:space="preserve"> of Icebergs Really Increasing? </w:t>
      </w:r>
      <w:r w:rsidRPr="008526C5">
        <w:rPr>
          <w:i/>
          <w:szCs w:val="22"/>
        </w:rPr>
        <w:t>EOS Trans. American Geophysical Union</w:t>
      </w:r>
      <w:r>
        <w:rPr>
          <w:szCs w:val="22"/>
        </w:rPr>
        <w:t xml:space="preserve">, </w:t>
      </w:r>
      <w:r w:rsidRPr="00CA0D0B">
        <w:rPr>
          <w:b/>
          <w:szCs w:val="22"/>
        </w:rPr>
        <w:t>83</w:t>
      </w:r>
      <w:r>
        <w:rPr>
          <w:szCs w:val="22"/>
        </w:rPr>
        <w:t>(</w:t>
      </w:r>
      <w:r w:rsidRPr="0008282C">
        <w:rPr>
          <w:szCs w:val="22"/>
        </w:rPr>
        <w:t>42</w:t>
      </w:r>
      <w:r>
        <w:rPr>
          <w:szCs w:val="22"/>
        </w:rPr>
        <w:t>)</w:t>
      </w:r>
      <w:r w:rsidRPr="0008282C">
        <w:rPr>
          <w:szCs w:val="22"/>
        </w:rPr>
        <w:t>, 469</w:t>
      </w:r>
      <w:r>
        <w:rPr>
          <w:szCs w:val="22"/>
        </w:rPr>
        <w:t>-</w:t>
      </w:r>
      <w:r w:rsidRPr="0008282C">
        <w:rPr>
          <w:szCs w:val="22"/>
        </w:rPr>
        <w:t>474</w:t>
      </w:r>
      <w:r>
        <w:rPr>
          <w:szCs w:val="22"/>
        </w:rPr>
        <w:t xml:space="preserve">, </w:t>
      </w:r>
      <w:proofErr w:type="spellStart"/>
      <w:r>
        <w:rPr>
          <w:szCs w:val="22"/>
        </w:rPr>
        <w:t>doi</w:t>
      </w:r>
      <w:proofErr w:type="spellEnd"/>
      <w:r>
        <w:rPr>
          <w:szCs w:val="22"/>
        </w:rPr>
        <w:t xml:space="preserve">: </w:t>
      </w:r>
      <w:r>
        <w:rPr>
          <w:rStyle w:val="article-headermeta-info-data"/>
        </w:rPr>
        <w:t>10.1029/2002EO000330</w:t>
      </w:r>
      <w:r w:rsidRPr="0008282C">
        <w:rPr>
          <w:szCs w:val="22"/>
        </w:rPr>
        <w:t>.</w:t>
      </w:r>
    </w:p>
    <w:p w:rsidR="005D29AE" w:rsidRDefault="005D29AE" w:rsidP="005D29AE">
      <w:pPr>
        <w:ind w:left="360" w:hanging="360"/>
      </w:pPr>
      <w:r>
        <w:rPr>
          <w:szCs w:val="22"/>
        </w:rPr>
        <w:t>[</w:t>
      </w:r>
      <w:bookmarkStart w:id="78" w:name="ref_Proshutinsky_and_Johnsonl_1997"/>
      <w:r w:rsidR="00BF2480">
        <w:rPr>
          <w:szCs w:val="22"/>
        </w:rPr>
        <w:fldChar w:fldCharType="begin"/>
      </w:r>
      <w:r>
        <w:rPr>
          <w:szCs w:val="22"/>
        </w:rPr>
        <w:instrText xml:space="preserve"> SEQ ref \* MERGEFORMAT </w:instrText>
      </w:r>
      <w:r w:rsidR="00BF2480">
        <w:rPr>
          <w:szCs w:val="22"/>
        </w:rPr>
        <w:fldChar w:fldCharType="separate"/>
      </w:r>
      <w:r w:rsidR="0010661C">
        <w:rPr>
          <w:noProof/>
          <w:szCs w:val="22"/>
        </w:rPr>
        <w:t>69</w:t>
      </w:r>
      <w:r w:rsidR="00BF2480">
        <w:rPr>
          <w:szCs w:val="22"/>
        </w:rPr>
        <w:fldChar w:fldCharType="end"/>
      </w:r>
      <w:bookmarkEnd w:id="78"/>
      <w:r>
        <w:rPr>
          <w:szCs w:val="22"/>
        </w:rPr>
        <w:t>]</w:t>
      </w:r>
      <w:r w:rsidRPr="0074369E">
        <w:t xml:space="preserve"> </w:t>
      </w:r>
      <w:proofErr w:type="spellStart"/>
      <w:r>
        <w:t>Proshutinsky</w:t>
      </w:r>
      <w:proofErr w:type="spellEnd"/>
      <w:r>
        <w:t xml:space="preserve">, A. Y., and M. A. Johnson, 1997: Two circulation regimes of the wind-driven Arctic Ocean. </w:t>
      </w:r>
      <w:r w:rsidRPr="00CA0D0B">
        <w:rPr>
          <w:i/>
        </w:rPr>
        <w:t xml:space="preserve">J. </w:t>
      </w:r>
      <w:proofErr w:type="spellStart"/>
      <w:r w:rsidRPr="00CA0D0B">
        <w:rPr>
          <w:i/>
        </w:rPr>
        <w:t>Geophys</w:t>
      </w:r>
      <w:proofErr w:type="spellEnd"/>
      <w:r w:rsidRPr="00CA0D0B">
        <w:rPr>
          <w:i/>
        </w:rPr>
        <w:t>. Res.</w:t>
      </w:r>
      <w:r>
        <w:t xml:space="preserve">, </w:t>
      </w:r>
      <w:r w:rsidRPr="00CA0D0B">
        <w:rPr>
          <w:b/>
        </w:rPr>
        <w:t>102</w:t>
      </w:r>
      <w:r>
        <w:t xml:space="preserve">(C6), 12,493-12,514, </w:t>
      </w:r>
      <w:r w:rsidRPr="00CA0D0B">
        <w:rPr>
          <w:rStyle w:val="HTMLCite"/>
        </w:rPr>
        <w:t>doi</w:t>
      </w:r>
      <w:proofErr w:type="gramStart"/>
      <w:r w:rsidRPr="00CA0D0B">
        <w:rPr>
          <w:rStyle w:val="HTMLCite"/>
        </w:rPr>
        <w:t>:</w:t>
      </w:r>
      <w:proofErr w:type="gramEnd"/>
      <w:r w:rsidR="00BF2480">
        <w:fldChar w:fldCharType="begin"/>
      </w:r>
      <w:r w:rsidR="005A4F1D">
        <w:instrText>HYPERLINK "http://dx.doi.org/10.1029/97JC00738" \t "_blank" \o "Link to external resource: 10.1029/97JC00738"</w:instrText>
      </w:r>
      <w:r w:rsidR="00BF2480">
        <w:fldChar w:fldCharType="separate"/>
      </w:r>
      <w:r w:rsidRPr="00CA0D0B">
        <w:rPr>
          <w:rStyle w:val="Hyperlink"/>
          <w:iCs/>
        </w:rPr>
        <w:t>10.1029/97JC00738</w:t>
      </w:r>
      <w:r w:rsidR="00BF2480">
        <w:fldChar w:fldCharType="end"/>
      </w:r>
      <w:r>
        <w:t xml:space="preserve">. </w:t>
      </w:r>
    </w:p>
    <w:p w:rsidR="005D29AE" w:rsidRDefault="005D29AE" w:rsidP="005D29AE">
      <w:pPr>
        <w:ind w:left="360" w:hanging="360"/>
      </w:pPr>
      <w:r w:rsidRPr="00F05F55">
        <w:t>[</w:t>
      </w:r>
      <w:bookmarkStart w:id="79" w:name="ref_Moran_et_al_2006"/>
      <w:r w:rsidR="00BF2480" w:rsidRPr="00F05F55">
        <w:fldChar w:fldCharType="begin"/>
      </w:r>
      <w:r w:rsidRPr="00F05F55">
        <w:instrText xml:space="preserve"> SEQ ref \* MERGEFORMAT </w:instrText>
      </w:r>
      <w:r w:rsidR="00BF2480" w:rsidRPr="00F05F55">
        <w:fldChar w:fldCharType="separate"/>
      </w:r>
      <w:r w:rsidR="0010661C">
        <w:rPr>
          <w:noProof/>
        </w:rPr>
        <w:t>70</w:t>
      </w:r>
      <w:r w:rsidR="00BF2480" w:rsidRPr="00F05F55">
        <w:fldChar w:fldCharType="end"/>
      </w:r>
      <w:bookmarkEnd w:id="79"/>
      <w:r w:rsidRPr="00F05F55">
        <w:t xml:space="preserve">] Moran, K., </w:t>
      </w:r>
      <w:proofErr w:type="spellStart"/>
      <w:r w:rsidRPr="00F05F55">
        <w:t>Backman</w:t>
      </w:r>
      <w:proofErr w:type="spellEnd"/>
      <w:r w:rsidRPr="00F05F55">
        <w:t xml:space="preserve">, J., and Farrell, J.W., 2006: Deepwater drilling in the Arctic Ocean’s permanent sea ice. In </w:t>
      </w:r>
      <w:proofErr w:type="spellStart"/>
      <w:r w:rsidRPr="00F05F55">
        <w:t>Backman</w:t>
      </w:r>
      <w:proofErr w:type="spellEnd"/>
      <w:r w:rsidRPr="00F05F55">
        <w:t xml:space="preserve">, J., Moran, K., </w:t>
      </w:r>
      <w:proofErr w:type="spellStart"/>
      <w:r w:rsidRPr="00F05F55">
        <w:t>McInroy</w:t>
      </w:r>
      <w:proofErr w:type="spellEnd"/>
      <w:r w:rsidRPr="00F05F55">
        <w:t xml:space="preserve">, D.B., Mayer, L.A., and the Expedition 302 Scientists, Proc. IODP, 302: Edinburgh (Integrated Ocean Drilling Program Management International, Inc.). </w:t>
      </w:r>
      <w:proofErr w:type="gramStart"/>
      <w:r w:rsidRPr="00F05F55">
        <w:t>doi:</w:t>
      </w:r>
      <w:proofErr w:type="gramEnd"/>
      <w:r w:rsidRPr="00F05F55">
        <w:t>10.2204/​iodp.proc.302.106.2006</w:t>
      </w:r>
    </w:p>
    <w:p w:rsidR="005D29AE" w:rsidRDefault="00F05F55" w:rsidP="00F05F55">
      <w:pPr>
        <w:pStyle w:val="ref"/>
      </w:pPr>
      <w:r>
        <w:t xml:space="preserve"> </w:t>
      </w:r>
      <w:r w:rsidR="005D29AE">
        <w:t>[</w:t>
      </w:r>
      <w:bookmarkStart w:id="80" w:name="ref_Cardinali_2009"/>
      <w:r w:rsidR="00BF2480">
        <w:fldChar w:fldCharType="begin"/>
      </w:r>
      <w:r w:rsidR="005D29AE">
        <w:instrText xml:space="preserve"> SEQ ref \* MERGEFORMAT </w:instrText>
      </w:r>
      <w:r w:rsidR="00BF2480">
        <w:fldChar w:fldCharType="separate"/>
      </w:r>
      <w:r w:rsidR="0010661C">
        <w:rPr>
          <w:noProof/>
        </w:rPr>
        <w:t>71</w:t>
      </w:r>
      <w:r w:rsidR="00BF2480">
        <w:fldChar w:fldCharType="end"/>
      </w:r>
      <w:bookmarkEnd w:id="80"/>
      <w:r w:rsidR="005D29AE">
        <w:t xml:space="preserve">] </w:t>
      </w:r>
      <w:proofErr w:type="spellStart"/>
      <w:r w:rsidR="005D29AE">
        <w:rPr>
          <w:kern w:val="24"/>
          <w:lang w:val="en-GB"/>
        </w:rPr>
        <w:t>Cardinali</w:t>
      </w:r>
      <w:proofErr w:type="spellEnd"/>
      <w:r w:rsidR="005D29AE">
        <w:rPr>
          <w:kern w:val="24"/>
          <w:lang w:val="en-GB"/>
        </w:rPr>
        <w:t xml:space="preserve">, C., 2009: </w:t>
      </w:r>
      <w:r w:rsidR="005D29AE" w:rsidRPr="00CA0D0B">
        <w:rPr>
          <w:iCs/>
          <w:kern w:val="24"/>
          <w:lang w:val="en-GB"/>
        </w:rPr>
        <w:t>Monitoring the observation impact on the short-range forecast</w:t>
      </w:r>
      <w:r w:rsidR="005D29AE">
        <w:rPr>
          <w:kern w:val="24"/>
          <w:lang w:val="en-GB"/>
        </w:rPr>
        <w:t>.</w:t>
      </w:r>
      <w:r w:rsidR="005D29AE" w:rsidRPr="00CA0D0B">
        <w:rPr>
          <w:kern w:val="24"/>
          <w:lang w:val="en-GB"/>
        </w:rPr>
        <w:t xml:space="preserve"> </w:t>
      </w:r>
      <w:r w:rsidR="005D29AE" w:rsidRPr="00CA0D0B">
        <w:rPr>
          <w:i/>
          <w:kern w:val="24"/>
          <w:lang w:val="en-GB"/>
        </w:rPr>
        <w:t>Q.</w:t>
      </w:r>
      <w:r w:rsidR="005D29AE">
        <w:rPr>
          <w:i/>
          <w:kern w:val="24"/>
          <w:lang w:val="en-GB"/>
        </w:rPr>
        <w:t xml:space="preserve"> </w:t>
      </w:r>
      <w:r w:rsidR="005D29AE" w:rsidRPr="00CA0D0B">
        <w:rPr>
          <w:i/>
          <w:kern w:val="24"/>
          <w:lang w:val="en-GB"/>
        </w:rPr>
        <w:t>J.</w:t>
      </w:r>
      <w:r w:rsidR="005D29AE">
        <w:rPr>
          <w:i/>
          <w:kern w:val="24"/>
          <w:lang w:val="en-GB"/>
        </w:rPr>
        <w:t xml:space="preserve"> </w:t>
      </w:r>
      <w:r w:rsidR="005D29AE" w:rsidRPr="00CA0D0B">
        <w:rPr>
          <w:i/>
          <w:kern w:val="24"/>
          <w:lang w:val="en-GB"/>
        </w:rPr>
        <w:t xml:space="preserve">R. </w:t>
      </w:r>
      <w:proofErr w:type="spellStart"/>
      <w:r w:rsidR="005D29AE" w:rsidRPr="00CA0D0B">
        <w:rPr>
          <w:i/>
          <w:kern w:val="24"/>
          <w:lang w:val="en-GB"/>
        </w:rPr>
        <w:t>Mete</w:t>
      </w:r>
      <w:r w:rsidR="005D29AE">
        <w:rPr>
          <w:i/>
          <w:kern w:val="24"/>
          <w:lang w:val="en-GB"/>
        </w:rPr>
        <w:t>o</w:t>
      </w:r>
      <w:r w:rsidR="005D29AE" w:rsidRPr="00CA0D0B">
        <w:rPr>
          <w:i/>
          <w:kern w:val="24"/>
          <w:lang w:val="en-GB"/>
        </w:rPr>
        <w:t>rol</w:t>
      </w:r>
      <w:proofErr w:type="spellEnd"/>
      <w:r w:rsidR="005D29AE" w:rsidRPr="00CA0D0B">
        <w:rPr>
          <w:i/>
          <w:kern w:val="24"/>
          <w:lang w:val="en-GB"/>
        </w:rPr>
        <w:t xml:space="preserve">. </w:t>
      </w:r>
      <w:proofErr w:type="gramStart"/>
      <w:r w:rsidR="005D29AE" w:rsidRPr="00CA0D0B">
        <w:rPr>
          <w:i/>
          <w:kern w:val="24"/>
          <w:lang w:val="en-GB"/>
        </w:rPr>
        <w:t>Soc.</w:t>
      </w:r>
      <w:r w:rsidR="005D29AE">
        <w:rPr>
          <w:kern w:val="24"/>
          <w:lang w:val="en-GB"/>
        </w:rPr>
        <w:t xml:space="preserve">, </w:t>
      </w:r>
      <w:r w:rsidR="005D29AE" w:rsidRPr="00CA0D0B">
        <w:rPr>
          <w:b/>
          <w:kern w:val="24"/>
          <w:lang w:val="en-GB"/>
        </w:rPr>
        <w:t>135</w:t>
      </w:r>
      <w:r w:rsidR="005D29AE">
        <w:rPr>
          <w:kern w:val="24"/>
          <w:lang w:val="en-GB"/>
        </w:rPr>
        <w:t xml:space="preserve">, 239-250, </w:t>
      </w:r>
      <w:proofErr w:type="spellStart"/>
      <w:r w:rsidR="005D29AE">
        <w:rPr>
          <w:kern w:val="24"/>
          <w:lang w:val="en-GB"/>
        </w:rPr>
        <w:t>doi</w:t>
      </w:r>
      <w:proofErr w:type="spellEnd"/>
      <w:r w:rsidR="005D29AE">
        <w:rPr>
          <w:kern w:val="24"/>
          <w:lang w:val="en-GB"/>
        </w:rPr>
        <w:t>:</w:t>
      </w:r>
      <w:r w:rsidR="005D29AE">
        <w:t>10.1002/qj.366</w:t>
      </w:r>
      <w:r w:rsidR="005D29AE">
        <w:rPr>
          <w:kern w:val="24"/>
          <w:lang w:val="en-GB"/>
        </w:rPr>
        <w:t>.</w:t>
      </w:r>
      <w:proofErr w:type="gramEnd"/>
    </w:p>
    <w:p w:rsidR="005D29AE" w:rsidRDefault="005D29AE" w:rsidP="005D29AE"/>
    <w:p w:rsidR="005D29AE" w:rsidRPr="005D29AE" w:rsidRDefault="005D29AE" w:rsidP="005D29AE"/>
    <w:p w:rsidR="0074369E" w:rsidRDefault="0074369E" w:rsidP="00263236">
      <w:pPr>
        <w:ind w:left="360" w:hanging="360"/>
        <w:rPr>
          <w:szCs w:val="22"/>
        </w:rPr>
        <w:sectPr w:rsidR="0074369E" w:rsidSect="00AD708D">
          <w:pgSz w:w="12240" w:h="15840"/>
          <w:pgMar w:top="1440" w:right="1080" w:bottom="1152" w:left="1080" w:header="720" w:footer="720" w:gutter="0"/>
          <w:pgNumType w:start="1"/>
          <w:cols w:num="2" w:space="432"/>
          <w:docGrid w:linePitch="360"/>
        </w:sectPr>
      </w:pPr>
    </w:p>
    <w:p w:rsidR="00263236" w:rsidRDefault="00263236" w:rsidP="00263236">
      <w:pPr>
        <w:ind w:left="360" w:hanging="360"/>
        <w:rPr>
          <w:szCs w:val="22"/>
        </w:rPr>
      </w:pPr>
    </w:p>
    <w:p w:rsidR="00327CF1" w:rsidRDefault="00327CF1">
      <w:pPr>
        <w:tabs>
          <w:tab w:val="clear" w:pos="360"/>
        </w:tabs>
      </w:pPr>
      <w:r>
        <w:br w:type="page"/>
      </w:r>
    </w:p>
    <w:p w:rsidR="000C104D" w:rsidRDefault="000C104D" w:rsidP="000C104D">
      <w:pPr>
        <w:pStyle w:val="Heading1"/>
      </w:pPr>
      <w:bookmarkStart w:id="81" w:name="_Toc450748588"/>
      <w:bookmarkStart w:id="82" w:name="_Toc449995721"/>
      <w:r>
        <w:lastRenderedPageBreak/>
        <w:t>6. Graphics</w:t>
      </w:r>
      <w:bookmarkEnd w:id="81"/>
      <w:r>
        <w:t xml:space="preserve"> </w:t>
      </w:r>
      <w:bookmarkEnd w:id="82"/>
    </w:p>
    <w:p w:rsidR="000C104D" w:rsidRDefault="000C104D" w:rsidP="000C104D">
      <w:pPr>
        <w:pStyle w:val="NormalWeb"/>
        <w:spacing w:before="0" w:beforeAutospacing="0" w:after="0" w:afterAutospacing="0"/>
        <w:rPr>
          <w:color w:val="000000"/>
          <w:sz w:val="17"/>
          <w:szCs w:val="17"/>
        </w:rPr>
      </w:pPr>
      <w:r>
        <w:rPr>
          <w:noProof/>
          <w:color w:val="000000"/>
          <w:sz w:val="17"/>
          <w:szCs w:val="17"/>
        </w:rPr>
        <w:drawing>
          <wp:inline distT="0" distB="0" distL="0" distR="0">
            <wp:extent cx="5235812" cy="5923128"/>
            <wp:effectExtent l="19050" t="0" r="2938" b="0"/>
            <wp:docPr id="19" name="Picture 17" descr="Fig.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g.1.2-1.jpg"/>
                    <pic:cNvPicPr>
                      <a:picLocks noChangeAspect="1" noChangeArrowheads="1"/>
                    </pic:cNvPicPr>
                  </pic:nvPicPr>
                  <pic:blipFill>
                    <a:blip r:embed="rId18" cstate="print"/>
                    <a:srcRect t="3145" r="8200" b="16559"/>
                    <a:stretch>
                      <a:fillRect/>
                    </a:stretch>
                  </pic:blipFill>
                  <pic:spPr bwMode="auto">
                    <a:xfrm>
                      <a:off x="0" y="0"/>
                      <a:ext cx="5235812" cy="5923128"/>
                    </a:xfrm>
                    <a:prstGeom prst="rect">
                      <a:avLst/>
                    </a:prstGeom>
                    <a:noFill/>
                    <a:ln w="9525">
                      <a:noFill/>
                      <a:miter lim="800000"/>
                      <a:headEnd/>
                      <a:tailEnd/>
                    </a:ln>
                  </pic:spPr>
                </pic:pic>
              </a:graphicData>
            </a:graphic>
          </wp:inline>
        </w:drawing>
      </w:r>
      <w:r w:rsidRPr="00B81783">
        <w:rPr>
          <w:color w:val="000000"/>
          <w:sz w:val="17"/>
          <w:szCs w:val="17"/>
        </w:rPr>
        <w:t xml:space="preserve"> </w:t>
      </w:r>
    </w:p>
    <w:p w:rsidR="000C104D" w:rsidRPr="00B81783" w:rsidRDefault="000C104D" w:rsidP="000C104D">
      <w:pPr>
        <w:pStyle w:val="Normal1"/>
      </w:pPr>
      <w:r w:rsidRPr="00B81783">
        <w:rPr>
          <w:b/>
        </w:rPr>
        <w:t xml:space="preserve">Figure </w:t>
      </w:r>
      <w:bookmarkStart w:id="83" w:name="fig_surface_vel_0_and_15m"/>
      <w:r w:rsidR="00BF2480">
        <w:rPr>
          <w:b/>
        </w:rPr>
        <w:fldChar w:fldCharType="begin"/>
      </w:r>
      <w:r>
        <w:rPr>
          <w:b/>
        </w:rPr>
        <w:instrText xml:space="preserve"> SEQ fig \* MERGEFORMAT </w:instrText>
      </w:r>
      <w:r w:rsidR="00BF2480">
        <w:rPr>
          <w:b/>
        </w:rPr>
        <w:fldChar w:fldCharType="separate"/>
      </w:r>
      <w:r w:rsidR="0010661C">
        <w:rPr>
          <w:b/>
          <w:noProof/>
        </w:rPr>
        <w:t>1</w:t>
      </w:r>
      <w:r w:rsidR="00BF2480">
        <w:rPr>
          <w:b/>
        </w:rPr>
        <w:fldChar w:fldCharType="end"/>
      </w:r>
      <w:bookmarkEnd w:id="83"/>
      <w:r w:rsidR="000A35B5">
        <w:t>:</w:t>
      </w:r>
      <w:r w:rsidRPr="00B81783">
        <w:t xml:space="preserve"> Streamlines of mean surface velocities (left column) and currents at 15 meters depth (right column), simulated in ECMWF (upper row), HYCOM (middle row) and measured by drifters (bottom row). Standard drifters are equipped with a six-meter-tall drogue, centered at 15 meters depth. After drogue is lost drifter continues sampling surface currents. Down-wind slip is not corrected here. Red shadow indicates speed and units are cm/s. Description, data and maps of the Global Drifter Program are available on </w:t>
      </w:r>
      <w:hyperlink r:id="rId19" w:history="1">
        <w:r w:rsidRPr="00B81783">
          <w:rPr>
            <w:color w:val="1155CC"/>
            <w:u w:val="single"/>
          </w:rPr>
          <w:t>http://www.aoml.noaa.gov/phod/dac/index.php</w:t>
        </w:r>
      </w:hyperlink>
    </w:p>
    <w:p w:rsidR="000C104D" w:rsidRDefault="000C104D" w:rsidP="000C104D">
      <w:pPr>
        <w:tabs>
          <w:tab w:val="clear" w:pos="360"/>
        </w:tabs>
        <w:rPr>
          <w:i/>
          <w:color w:val="C00000"/>
        </w:rPr>
      </w:pPr>
      <w:r>
        <w:rPr>
          <w:i/>
          <w:color w:val="C00000"/>
        </w:rPr>
        <w:br w:type="page"/>
      </w:r>
      <w:r>
        <w:rPr>
          <w:noProof/>
          <w:color w:val="000000"/>
          <w:sz w:val="17"/>
          <w:szCs w:val="17"/>
        </w:rPr>
        <w:lastRenderedPageBreak/>
        <w:drawing>
          <wp:inline distT="0" distB="0" distL="0" distR="0">
            <wp:extent cx="5514321" cy="6144637"/>
            <wp:effectExtent l="19050" t="0" r="0" b="0"/>
            <wp:docPr id="21" name="Picture 20" descr="Fig.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ig.1.2-2.jpg"/>
                    <pic:cNvPicPr>
                      <a:picLocks noChangeAspect="1" noChangeArrowheads="1"/>
                    </pic:cNvPicPr>
                  </pic:nvPicPr>
                  <pic:blipFill>
                    <a:blip r:embed="rId20" cstate="print"/>
                    <a:srcRect t="2837" r="7206" b="17335"/>
                    <a:stretch>
                      <a:fillRect/>
                    </a:stretch>
                  </pic:blipFill>
                  <pic:spPr bwMode="auto">
                    <a:xfrm>
                      <a:off x="0" y="0"/>
                      <a:ext cx="5514321" cy="6144637"/>
                    </a:xfrm>
                    <a:prstGeom prst="rect">
                      <a:avLst/>
                    </a:prstGeom>
                    <a:noFill/>
                    <a:ln w="9525">
                      <a:noFill/>
                      <a:miter lim="800000"/>
                      <a:headEnd/>
                      <a:tailEnd/>
                    </a:ln>
                  </pic:spPr>
                </pic:pic>
              </a:graphicData>
            </a:graphic>
          </wp:inline>
        </w:drawing>
      </w:r>
    </w:p>
    <w:p w:rsidR="000C104D" w:rsidRDefault="000C104D" w:rsidP="000C104D">
      <w:pPr>
        <w:pStyle w:val="Normal1"/>
        <w:rPr>
          <w:i/>
          <w:color w:val="C00000"/>
        </w:rPr>
      </w:pPr>
      <w:r w:rsidRPr="00B81783">
        <w:rPr>
          <w:b/>
        </w:rPr>
        <w:t xml:space="preserve">Figure </w:t>
      </w:r>
      <w:bookmarkStart w:id="84" w:name="fig_surface_shear_0_15m"/>
      <w:r w:rsidR="00BF2480">
        <w:rPr>
          <w:b/>
        </w:rPr>
        <w:fldChar w:fldCharType="begin"/>
      </w:r>
      <w:r>
        <w:rPr>
          <w:b/>
        </w:rPr>
        <w:instrText xml:space="preserve"> SEQ fig \* MERGEFORMAT </w:instrText>
      </w:r>
      <w:r w:rsidR="00BF2480">
        <w:rPr>
          <w:b/>
        </w:rPr>
        <w:fldChar w:fldCharType="separate"/>
      </w:r>
      <w:r w:rsidR="0010661C">
        <w:rPr>
          <w:b/>
          <w:noProof/>
        </w:rPr>
        <w:t>2</w:t>
      </w:r>
      <w:r w:rsidR="00BF2480">
        <w:rPr>
          <w:b/>
        </w:rPr>
        <w:fldChar w:fldCharType="end"/>
      </w:r>
      <w:bookmarkEnd w:id="84"/>
      <w:r>
        <w:t>: Mean velocity shear between the surface and 15 meters level in (a) ECMWF, (c) HYCOM and (e) drifter data. The model shear disagrees with drifter data and (b) between ECMWF and HYCOM. The latter disagreement is mainly due to the difference in surface currents (d). Differences in mean surface geostrophic velocities (f) are small and not organized, suggesting that most difficult for the models are wind-driven and other ageostrophic currents. Colors indicate the magnitude of the difference, units are cm/s.</w:t>
      </w:r>
      <w:r>
        <w:rPr>
          <w:i/>
          <w:color w:val="C00000"/>
        </w:rPr>
        <w:br w:type="page"/>
      </w:r>
    </w:p>
    <w:p w:rsidR="000C104D" w:rsidRDefault="000C104D" w:rsidP="000C104D">
      <w:pPr>
        <w:tabs>
          <w:tab w:val="clear" w:pos="360"/>
        </w:tabs>
        <w:rPr>
          <w:i/>
          <w:color w:val="C00000"/>
        </w:rPr>
      </w:pPr>
    </w:p>
    <w:p w:rsidR="000C104D" w:rsidRDefault="000C104D" w:rsidP="000C104D">
      <w:pPr>
        <w:tabs>
          <w:tab w:val="clear" w:pos="360"/>
        </w:tabs>
        <w:rPr>
          <w:i/>
          <w:color w:val="C00000"/>
        </w:rPr>
      </w:pPr>
    </w:p>
    <w:p w:rsidR="000C104D" w:rsidRPr="00742D95" w:rsidRDefault="000C104D" w:rsidP="000C104D">
      <w:pPr>
        <w:rPr>
          <w:szCs w:val="24"/>
        </w:rPr>
      </w:pPr>
    </w:p>
    <w:p w:rsidR="000C104D" w:rsidRDefault="000C104D" w:rsidP="000C104D">
      <w:pPr>
        <w:jc w:val="center"/>
        <w:rPr>
          <w:szCs w:val="24"/>
        </w:rPr>
      </w:pPr>
      <w:r w:rsidRPr="00B81783">
        <w:rPr>
          <w:noProof/>
          <w:szCs w:val="24"/>
        </w:rPr>
        <w:drawing>
          <wp:inline distT="0" distB="0" distL="0" distR="0">
            <wp:extent cx="1967656" cy="3229018"/>
            <wp:effectExtent l="19050" t="0" r="0" b="0"/>
            <wp:docPr id="22" name="Picture 2" descr="Spiral_9_29off-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ral_9_29off-g.jpeg"/>
                    <pic:cNvPicPr/>
                  </pic:nvPicPr>
                  <pic:blipFill>
                    <a:blip r:embed="rId21" cstate="print"/>
                    <a:srcRect l="33781" t="10567" r="33110" b="16969"/>
                    <a:stretch>
                      <a:fillRect/>
                    </a:stretch>
                  </pic:blipFill>
                  <pic:spPr>
                    <a:xfrm>
                      <a:off x="0" y="0"/>
                      <a:ext cx="1967656" cy="3229018"/>
                    </a:xfrm>
                    <a:prstGeom prst="rect">
                      <a:avLst/>
                    </a:prstGeom>
                  </pic:spPr>
                </pic:pic>
              </a:graphicData>
            </a:graphic>
          </wp:inline>
        </w:drawing>
      </w:r>
    </w:p>
    <w:p w:rsidR="000C104D" w:rsidRPr="00D61F0A" w:rsidRDefault="000C104D" w:rsidP="000C104D">
      <w:pPr>
        <w:rPr>
          <w:b/>
          <w:i/>
          <w:color w:val="C00000"/>
          <w:szCs w:val="24"/>
        </w:rPr>
      </w:pPr>
      <w:r w:rsidRPr="004A0A11">
        <w:rPr>
          <w:b/>
          <w:szCs w:val="24"/>
        </w:rPr>
        <w:t xml:space="preserve">Figure </w:t>
      </w:r>
      <w:bookmarkStart w:id="85" w:name="fig_Ekman_profiles_from_theories"/>
      <w:r w:rsidR="00BF2480">
        <w:rPr>
          <w:b/>
          <w:szCs w:val="24"/>
        </w:rPr>
        <w:fldChar w:fldCharType="begin"/>
      </w:r>
      <w:r>
        <w:rPr>
          <w:b/>
          <w:szCs w:val="24"/>
        </w:rPr>
        <w:instrText xml:space="preserve"> SEQ fig \* MERGEFORMAT </w:instrText>
      </w:r>
      <w:r w:rsidR="00BF2480">
        <w:rPr>
          <w:b/>
          <w:szCs w:val="24"/>
        </w:rPr>
        <w:fldChar w:fldCharType="separate"/>
      </w:r>
      <w:r w:rsidR="0010661C">
        <w:rPr>
          <w:b/>
          <w:noProof/>
          <w:szCs w:val="24"/>
        </w:rPr>
        <w:t>3</w:t>
      </w:r>
      <w:r w:rsidR="00BF2480">
        <w:rPr>
          <w:b/>
          <w:szCs w:val="24"/>
        </w:rPr>
        <w:fldChar w:fldCharType="end"/>
      </w:r>
      <w:bookmarkEnd w:id="85"/>
      <w:r>
        <w:rPr>
          <w:szCs w:val="24"/>
        </w:rPr>
        <w:t>:</w:t>
      </w:r>
      <w:r w:rsidRPr="00742D95">
        <w:rPr>
          <w:szCs w:val="24"/>
        </w:rPr>
        <w:t xml:space="preserve">  Near-surface velocity </w:t>
      </w:r>
      <w:r>
        <w:rPr>
          <w:szCs w:val="24"/>
        </w:rPr>
        <w:t>profiles of the wind-driven current for three conceptual models: classical Ekman spiral for constant viscosity (blue) [</w:t>
      </w:r>
      <w:fldSimple w:instr=" SEQ ref ref_Ekman_1905  \* MERGEFORMAT ">
        <w:r w:rsidR="0010661C" w:rsidRPr="0010661C">
          <w:rPr>
            <w:noProof/>
            <w:szCs w:val="24"/>
          </w:rPr>
          <w:t>64</w:t>
        </w:r>
      </w:fldSimple>
      <w:r>
        <w:rPr>
          <w:szCs w:val="24"/>
        </w:rPr>
        <w:t>], logarithmic boundary layer or KPP (green) [</w:t>
      </w:r>
      <w:fldSimple w:instr=" SEQ ref ref_Large_et_al_1994  \* MERGEFORMAT ">
        <w:r w:rsidR="0010661C" w:rsidRPr="0010661C">
          <w:rPr>
            <w:noProof/>
            <w:szCs w:val="24"/>
          </w:rPr>
          <w:t>65</w:t>
        </w:r>
      </w:fldSimple>
      <w:r>
        <w:rPr>
          <w:szCs w:val="24"/>
        </w:rPr>
        <w:t>] and momentum injection by breaking waves (red) [</w:t>
      </w:r>
      <w:fldSimple w:instr=" SEQ ref ref_Kudryavtsev_et_al_1994  \* MERGEFORMAT ">
        <w:r w:rsidR="0010661C" w:rsidRPr="0010661C">
          <w:rPr>
            <w:noProof/>
            <w:szCs w:val="24"/>
          </w:rPr>
          <w:t>66</w:t>
        </w:r>
      </w:fldSimple>
      <w:r>
        <w:rPr>
          <w:szCs w:val="24"/>
        </w:rPr>
        <w:t xml:space="preserve">]. Corresponding arrows show surface velocity vectors. Black arrow indicates wind stress and purple arrow is the depth-integrated Ekman transport (same to all models). </w:t>
      </w:r>
    </w:p>
    <w:p w:rsidR="000C104D" w:rsidRDefault="000C104D" w:rsidP="000C104D">
      <w:pPr>
        <w:tabs>
          <w:tab w:val="clear" w:pos="360"/>
        </w:tabs>
        <w:rPr>
          <w:i/>
          <w:color w:val="C00000"/>
        </w:rPr>
      </w:pPr>
      <w:r w:rsidRPr="00C85AD4">
        <w:rPr>
          <w:i/>
          <w:color w:val="C00000"/>
        </w:rPr>
        <w:br w:type="page"/>
      </w:r>
    </w:p>
    <w:p w:rsidR="000C104D" w:rsidRDefault="00BF2480" w:rsidP="000C104D">
      <w:pPr>
        <w:spacing w:line="360" w:lineRule="auto"/>
        <w:ind w:left="120"/>
        <w:rPr>
          <w:noProof/>
        </w:rPr>
      </w:pPr>
      <w:r>
        <w:rPr>
          <w:noProof/>
        </w:rPr>
      </w:r>
      <w:r>
        <w:rPr>
          <w:noProof/>
        </w:rPr>
        <w:pict>
          <v:group id="Group 6" o:spid="_x0000_s1036" style="width:329.05pt;height:208.8pt;mso-position-horizontal-relative:char;mso-position-vertical-relative:line" coordsize="59721,37916">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37" type="#_x0000_t75" style="position:absolute;width:59721;height:326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qWS3CAAAA2wAAAA8AAABkcnMvZG93bnJldi54bWxEj0GLwjAUhO/C/ofwFvam6fZQtGsUEUQR&#10;9mAVz4/mbVttXrpNbOu/N4LgcZiZb5j5cjC16Kh1lWUF35MIBHFudcWFgtNxM56CcB5ZY22ZFNzJ&#10;wXLxMZpjqm3PB+oyX4gAYZeigtL7JpXS5SUZdBPbEAfvz7YGfZBtIXWLfYCbWsZRlEiDFYeFEhta&#10;l5Rfs5tRUG/PM3uJk/43u0frbrXbd5n7V+rrc1j9gPA0+Hf41d5pBXECzy/hB8jF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qlktwgAAANsAAAAPAAAAAAAAAAAAAAAAAJ8C&#10;AABkcnMvZG93bnJldi54bWxQSwUGAAAAAAQABAD3AAAAjgMAAAAA&#10;">
              <v:imagedata r:id="rId22" o:title="" cropbottom="35583f"/>
              <v:path arrowok="t"/>
            </v:shape>
            <v:shape id="Picture 9" o:spid="_x0000_s1038" type="#_x0000_t75" style="position:absolute;top:32812;width:59721;height:510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6vjXGAAAA2wAAAA8AAABkcnMvZG93bnJldi54bWxEj09rwkAUxO8Fv8PyhF6KbvTQhugmtIIg&#10;ohT/IPb2mn1NQrNvw+5W02/fLQgeh5n5DTMvetOKCznfWFYwGScgiEurG64UHA/LUQrCB2SNrWVS&#10;8EseinzwMMdM2yvv6LIPlYgQ9hkqqEPoMil9WZNBP7YdcfS+rDMYonSV1A6vEW5aOU2SZ2mw4bhQ&#10;Y0eLmsrv/Y9R4E6rLfvN9qw/0s918lS9mcn7TqnHYf86AxGoD/fwrb3SCqYv8P8l/gCZ/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q+NcYAAADbAAAADwAAAAAAAAAAAAAA&#10;AACfAgAAZHJzL2Rvd25yZXYueG1sUEsFBgAAAAAEAAQA9wAAAJIDAAAAAA==&#10;">
              <v:imagedata r:id="rId22" o:title="" croptop="60854f"/>
              <v:path arrowok="t"/>
            </v:shape>
            <w10:wrap type="none"/>
            <w10:anchorlock/>
          </v:group>
        </w:pict>
      </w:r>
      <w:r w:rsidR="000C104D" w:rsidRPr="00605BB3">
        <w:rPr>
          <w:noProof/>
        </w:rPr>
        <w:t xml:space="preserve"> </w:t>
      </w:r>
      <w:r w:rsidR="000C104D">
        <w:rPr>
          <w:noProof/>
        </w:rPr>
        <w:drawing>
          <wp:inline distT="0" distB="0" distL="0" distR="0">
            <wp:extent cx="4169664" cy="2578608"/>
            <wp:effectExtent l="0" t="0" r="2540" b="0"/>
            <wp:docPr id="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4169664" cy="2578608"/>
                    </a:xfrm>
                    <a:prstGeom prst="rect">
                      <a:avLst/>
                    </a:prstGeom>
                  </pic:spPr>
                </pic:pic>
              </a:graphicData>
            </a:graphic>
          </wp:inline>
        </w:drawing>
      </w:r>
    </w:p>
    <w:p w:rsidR="000C104D" w:rsidRPr="00C96835" w:rsidRDefault="000C104D" w:rsidP="000C104D">
      <w:pPr>
        <w:ind w:left="120"/>
      </w:pPr>
      <w:r>
        <w:rPr>
          <w:b/>
          <w:noProof/>
        </w:rPr>
        <w:t xml:space="preserve">Figure </w:t>
      </w:r>
      <w:bookmarkStart w:id="86" w:name="fig_CUrrents_near_the_Equator"/>
      <w:r w:rsidR="00BF2480">
        <w:rPr>
          <w:b/>
          <w:szCs w:val="24"/>
        </w:rPr>
        <w:fldChar w:fldCharType="begin"/>
      </w:r>
      <w:r>
        <w:rPr>
          <w:b/>
          <w:szCs w:val="24"/>
        </w:rPr>
        <w:instrText xml:space="preserve"> SEQ fig \* MERGEFORMAT </w:instrText>
      </w:r>
      <w:r w:rsidR="00BF2480">
        <w:rPr>
          <w:b/>
          <w:szCs w:val="24"/>
        </w:rPr>
        <w:fldChar w:fldCharType="separate"/>
      </w:r>
      <w:r w:rsidR="0010661C">
        <w:rPr>
          <w:b/>
          <w:noProof/>
          <w:szCs w:val="24"/>
        </w:rPr>
        <w:t>4</w:t>
      </w:r>
      <w:r w:rsidR="00BF2480">
        <w:rPr>
          <w:b/>
          <w:szCs w:val="24"/>
        </w:rPr>
        <w:fldChar w:fldCharType="end"/>
      </w:r>
      <w:bookmarkEnd w:id="86"/>
      <w:r>
        <w:rPr>
          <w:b/>
          <w:noProof/>
        </w:rPr>
        <w:t>:</w:t>
      </w:r>
      <w:r>
        <w:rPr>
          <w:noProof/>
        </w:rPr>
        <w:t xml:space="preserve"> Estimates of latitude-depth profiles of zonal (top) and meridional (bottom) currents at 136°W (units of cm/s), constructed by averaging all 85 ADCP sections taken by ships between 95°W and 170°W during 1991-1999 </w:t>
      </w:r>
      <w:r w:rsidR="0074369E">
        <w:rPr>
          <w:noProof/>
        </w:rPr>
        <w:t>[</w:t>
      </w:r>
      <w:fldSimple w:instr=" SEQ ref ref_Johnson_et_al_2001  \* MERGEFORMAT ">
        <w:r w:rsidR="0010661C">
          <w:rPr>
            <w:noProof/>
          </w:rPr>
          <w:t>11</w:t>
        </w:r>
      </w:fldSimple>
      <w:r w:rsidR="0074369E">
        <w:rPr>
          <w:noProof/>
        </w:rPr>
        <w:t>]</w:t>
      </w:r>
      <w:r>
        <w:rPr>
          <w:noProof/>
        </w:rPr>
        <w:t>. The weaker mean meridional currents vary from about 10 cm/s to 0 cm/s over a distance of about 450 km.</w:t>
      </w:r>
    </w:p>
    <w:p w:rsidR="000C104D" w:rsidRDefault="000C104D" w:rsidP="000C104D">
      <w:pPr>
        <w:spacing w:line="360" w:lineRule="auto"/>
      </w:pPr>
    </w:p>
    <w:p w:rsidR="000C104D" w:rsidRDefault="000C104D" w:rsidP="000C104D">
      <w:r>
        <w:rPr>
          <w:noProof/>
        </w:rPr>
        <w:lastRenderedPageBreak/>
        <w:drawing>
          <wp:inline distT="0" distB="0" distL="0" distR="0">
            <wp:extent cx="5943600" cy="2829672"/>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829672"/>
                    </a:xfrm>
                    <a:prstGeom prst="rect">
                      <a:avLst/>
                    </a:prstGeom>
                    <a:noFill/>
                    <a:ln>
                      <a:noFill/>
                    </a:ln>
                  </pic:spPr>
                </pic:pic>
              </a:graphicData>
            </a:graphic>
          </wp:inline>
        </w:drawing>
      </w:r>
    </w:p>
    <w:p w:rsidR="000C104D" w:rsidRPr="005F0303" w:rsidRDefault="000C104D" w:rsidP="000C104D">
      <w:pPr>
        <w:rPr>
          <w:b/>
        </w:rPr>
      </w:pPr>
      <w:r>
        <w:rPr>
          <w:b/>
        </w:rPr>
        <w:t xml:space="preserve">Figure </w:t>
      </w:r>
      <w:bookmarkStart w:id="87" w:name="fig_ECCO_MIT_vertical_Vel"/>
      <w:r w:rsidR="00BF2480">
        <w:rPr>
          <w:b/>
          <w:szCs w:val="24"/>
        </w:rPr>
        <w:fldChar w:fldCharType="begin"/>
      </w:r>
      <w:r>
        <w:rPr>
          <w:b/>
          <w:szCs w:val="24"/>
        </w:rPr>
        <w:instrText xml:space="preserve"> SEQ fig \* MERGEFORMAT </w:instrText>
      </w:r>
      <w:r w:rsidR="00BF2480">
        <w:rPr>
          <w:b/>
          <w:szCs w:val="24"/>
        </w:rPr>
        <w:fldChar w:fldCharType="separate"/>
      </w:r>
      <w:r w:rsidR="0010661C">
        <w:rPr>
          <w:b/>
          <w:noProof/>
          <w:szCs w:val="24"/>
        </w:rPr>
        <w:t>5</w:t>
      </w:r>
      <w:r w:rsidR="00BF2480">
        <w:rPr>
          <w:b/>
          <w:szCs w:val="24"/>
        </w:rPr>
        <w:fldChar w:fldCharType="end"/>
      </w:r>
      <w:bookmarkEnd w:id="87"/>
      <w:r>
        <w:rPr>
          <w:b/>
        </w:rPr>
        <w:t xml:space="preserve">: </w:t>
      </w:r>
      <w:r w:rsidRPr="004A0A11">
        <w:t xml:space="preserve">An estimate of the mean vertical velocity at 10 m depth (m/s; from </w:t>
      </w:r>
      <w:proofErr w:type="spellStart"/>
      <w:r w:rsidR="00611322">
        <w:t>from</w:t>
      </w:r>
      <w:proofErr w:type="spellEnd"/>
      <w:r w:rsidR="00611322">
        <w:t xml:space="preserve"> the ECCO V4 Ocean State Estimate</w:t>
      </w:r>
      <w:r w:rsidRPr="004A0A11">
        <w:t>; Liang et al., submitted).  The largest mean vertical velocities are found in bands of intense upwelling on the equator.</w:t>
      </w:r>
      <w:r>
        <w:rPr>
          <w:b/>
        </w:rPr>
        <w:t xml:space="preserve">  </w:t>
      </w:r>
    </w:p>
    <w:p w:rsidR="00E15B4F" w:rsidRDefault="00E15B4F" w:rsidP="000C104D">
      <w:pPr>
        <w:spacing w:line="360" w:lineRule="auto"/>
      </w:pPr>
    </w:p>
    <w:p w:rsidR="00E15B4F" w:rsidRDefault="00E15B4F" w:rsidP="000C104D">
      <w:pPr>
        <w:spacing w:line="360" w:lineRule="auto"/>
      </w:pPr>
    </w:p>
    <w:p w:rsidR="00E15B4F" w:rsidRDefault="00E15B4F" w:rsidP="000C104D">
      <w:pPr>
        <w:spacing w:line="360" w:lineRule="auto"/>
      </w:pPr>
    </w:p>
    <w:p w:rsidR="00E15B4F" w:rsidRDefault="00E15B4F" w:rsidP="000C104D">
      <w:pPr>
        <w:spacing w:line="360" w:lineRule="auto"/>
      </w:pPr>
    </w:p>
    <w:p w:rsidR="00E15B4F" w:rsidRDefault="00E15B4F" w:rsidP="000C104D">
      <w:pPr>
        <w:spacing w:line="360" w:lineRule="auto"/>
      </w:pPr>
    </w:p>
    <w:p w:rsidR="00E15B4F" w:rsidRDefault="00E15B4F" w:rsidP="000C104D">
      <w:pPr>
        <w:spacing w:line="360" w:lineRule="auto"/>
      </w:pPr>
    </w:p>
    <w:p w:rsidR="00E15B4F" w:rsidRDefault="00E15B4F" w:rsidP="000C104D">
      <w:pPr>
        <w:spacing w:line="360" w:lineRule="auto"/>
      </w:pPr>
    </w:p>
    <w:p w:rsidR="00E15B4F" w:rsidRDefault="00E15B4F" w:rsidP="000C104D">
      <w:pPr>
        <w:spacing w:line="360" w:lineRule="auto"/>
      </w:pPr>
    </w:p>
    <w:p w:rsidR="00E15B4F" w:rsidRDefault="00E15B4F" w:rsidP="000C104D">
      <w:pPr>
        <w:spacing w:line="360" w:lineRule="auto"/>
      </w:pPr>
    </w:p>
    <w:p w:rsidR="00E15B4F" w:rsidRDefault="00E15B4F" w:rsidP="000C104D">
      <w:pPr>
        <w:spacing w:line="360" w:lineRule="auto"/>
      </w:pPr>
    </w:p>
    <w:p w:rsidR="00E15B4F" w:rsidRDefault="00E15B4F" w:rsidP="000C104D">
      <w:pPr>
        <w:spacing w:line="360" w:lineRule="auto"/>
      </w:pPr>
    </w:p>
    <w:p w:rsidR="00E15B4F" w:rsidRDefault="00E15B4F" w:rsidP="000C104D">
      <w:pPr>
        <w:spacing w:line="360" w:lineRule="auto"/>
      </w:pPr>
    </w:p>
    <w:p w:rsidR="00E15B4F" w:rsidRDefault="00E15B4F" w:rsidP="000C104D">
      <w:pPr>
        <w:spacing w:line="360" w:lineRule="auto"/>
      </w:pPr>
    </w:p>
    <w:p w:rsidR="00E15B4F" w:rsidRDefault="00E15B4F" w:rsidP="000C104D">
      <w:pPr>
        <w:spacing w:line="360" w:lineRule="auto"/>
      </w:pPr>
    </w:p>
    <w:p w:rsidR="00E15B4F" w:rsidRDefault="00E15B4F" w:rsidP="000C104D">
      <w:pPr>
        <w:spacing w:line="360" w:lineRule="auto"/>
      </w:pPr>
    </w:p>
    <w:p w:rsidR="000C104D" w:rsidRDefault="000C104D" w:rsidP="000C104D">
      <w:pPr>
        <w:spacing w:line="360" w:lineRule="auto"/>
      </w:pPr>
    </w:p>
    <w:p w:rsidR="00256F37" w:rsidRDefault="00256F37" w:rsidP="00256F37">
      <w:r>
        <w:rPr>
          <w:noProof/>
        </w:rPr>
        <w:lastRenderedPageBreak/>
        <w:drawing>
          <wp:inline distT="0" distB="0" distL="0" distR="0">
            <wp:extent cx="5478145" cy="5802630"/>
            <wp:effectExtent l="0" t="0" r="8255" b="0"/>
            <wp:docPr id="2" name="Picture 2" descr="Macintosh HD:Users:tom:Dropbox:scat:indian_ocean:img:u40_uwind_dh_0n90e_2012_spectra_1_ai_b.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om:Dropbox:scat:indian_ocean:img:u40_uwind_dh_0n90e_2012_spectra_1_ai_b.eps"/>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8145" cy="5802630"/>
                    </a:xfrm>
                    <a:prstGeom prst="rect">
                      <a:avLst/>
                    </a:prstGeom>
                    <a:noFill/>
                    <a:ln>
                      <a:noFill/>
                    </a:ln>
                  </pic:spPr>
                </pic:pic>
              </a:graphicData>
            </a:graphic>
          </wp:inline>
        </w:drawing>
      </w:r>
    </w:p>
    <w:p w:rsidR="000C104D" w:rsidRDefault="000C104D" w:rsidP="000C104D">
      <w:pPr>
        <w:spacing w:line="360" w:lineRule="auto"/>
      </w:pPr>
    </w:p>
    <w:p w:rsidR="000C104D" w:rsidRDefault="000C104D" w:rsidP="00256F37">
      <w:r w:rsidRPr="00C74847">
        <w:rPr>
          <w:b/>
        </w:rPr>
        <w:t xml:space="preserve">Figure </w:t>
      </w:r>
      <w:bookmarkStart w:id="88" w:name="fig_RAMA_zonal_dfc_currents"/>
      <w:r w:rsidR="00BF2480">
        <w:rPr>
          <w:b/>
          <w:szCs w:val="24"/>
        </w:rPr>
        <w:fldChar w:fldCharType="begin"/>
      </w:r>
      <w:r>
        <w:rPr>
          <w:b/>
          <w:szCs w:val="24"/>
        </w:rPr>
        <w:instrText xml:space="preserve"> SEQ fig \* MERGEFORMAT </w:instrText>
      </w:r>
      <w:r w:rsidR="00BF2480">
        <w:rPr>
          <w:b/>
          <w:szCs w:val="24"/>
        </w:rPr>
        <w:fldChar w:fldCharType="separate"/>
      </w:r>
      <w:r w:rsidR="0010661C">
        <w:rPr>
          <w:b/>
          <w:noProof/>
          <w:szCs w:val="24"/>
        </w:rPr>
        <w:t>6</w:t>
      </w:r>
      <w:r w:rsidR="00BF2480">
        <w:rPr>
          <w:b/>
          <w:szCs w:val="24"/>
        </w:rPr>
        <w:fldChar w:fldCharType="end"/>
      </w:r>
      <w:bookmarkEnd w:id="88"/>
      <w:r w:rsidR="00256F37" w:rsidRPr="00256F37">
        <w:rPr>
          <w:b/>
        </w:rPr>
        <w:t xml:space="preserve"> </w:t>
      </w:r>
      <w:r w:rsidR="00256F37" w:rsidRPr="00AE1C56">
        <w:rPr>
          <w:b/>
        </w:rPr>
        <w:t>Top</w:t>
      </w:r>
      <w:r w:rsidR="00256F37">
        <w:t>: Time series of zonal wind, zonal current 40 m depth, and dynamic height from the RAMA buoy at 0°N, 90°E, for 2011. Daily averaged data are shown. Note the strong variability in the zonal current at 30–50 days, with amplitudes of 50–100 cm/s. Several of the jets have a small or negligible signal in dynamic height.</w:t>
      </w:r>
      <w:r w:rsidR="00256F37">
        <w:rPr>
          <w:b/>
        </w:rPr>
        <w:t xml:space="preserve"> Bottom-r</w:t>
      </w:r>
      <w:r w:rsidR="00256F37" w:rsidRPr="00AE1C56">
        <w:rPr>
          <w:b/>
        </w:rPr>
        <w:t>ight</w:t>
      </w:r>
      <w:r w:rsidR="00256F37">
        <w:t>: Power spectra for zonal wind, zonal current at 40 m depth, and dynamic height. Filled circles/squares indicate coherence with the u current exceeds the 90% level. Note that zonal current features a 30-50-day peak, which is missing in dynamical height. While the coherence is high between zonal current and local zonal wind at the 30-50-day peak, the coherence is low between zonal current and dynamical height at both the 30-50 and 90-day peaks, illustrating the importance for direct observations of surface currents.</w:t>
      </w:r>
    </w:p>
    <w:p w:rsidR="000C104D" w:rsidRDefault="000C104D" w:rsidP="000C104D">
      <w:pPr>
        <w:spacing w:line="360" w:lineRule="auto"/>
      </w:pPr>
    </w:p>
    <w:p w:rsidR="000C104D" w:rsidRDefault="000C104D" w:rsidP="000C104D">
      <w:pPr>
        <w:spacing w:line="360" w:lineRule="auto"/>
      </w:pPr>
      <w:r>
        <w:rPr>
          <w:noProof/>
        </w:rPr>
        <w:lastRenderedPageBreak/>
        <w:drawing>
          <wp:inline distT="0" distB="0" distL="0" distR="0">
            <wp:extent cx="3400549" cy="5098695"/>
            <wp:effectExtent l="0" t="0" r="0" b="6985"/>
            <wp:docPr id="15" name="Picture 4" descr="http://www.ipcc.ch/report/graphics/images/Assessment%20Reports/AR5%20-%20WG1/Chapter%2009/Fig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ipcc.ch/report/graphics/images/Assessment%20Reports/AR5%20-%20WG1/Chapter%2009/Fig9-14.jpg"/>
                    <pic:cNvPicPr>
                      <a:picLocks noChangeAspect="1" noChangeArrowheads="1"/>
                    </pic:cNvPicPr>
                  </pic:nvPicPr>
                  <pic:blipFill rotWithShape="1">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2812"/>
                    <a:stretch/>
                  </pic:blipFill>
                  <pic:spPr bwMode="auto">
                    <a:xfrm>
                      <a:off x="0" y="0"/>
                      <a:ext cx="3399040" cy="5096432"/>
                    </a:xfrm>
                    <a:prstGeom prst="rect">
                      <a:avLst/>
                    </a:prstGeom>
                    <a:noFill/>
                    <a:ln>
                      <a:noFill/>
                    </a:ln>
                    <a:extLst>
                      <a:ext uri="{53640926-AAD7-44d8-BBD7-CCE9431645EC}">
                        <a14:shadowObscured xmlns:wpc="http://schemas.microsoft.com/office/word/2010/wordprocessingCanvas" xmlns:mc="http://schemas.openxmlformats.org/markup-compatibility/2006"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rsidR="000C104D" w:rsidRDefault="000C104D" w:rsidP="000C104D">
      <w:proofErr w:type="gramStart"/>
      <w:r w:rsidRPr="004A0A11">
        <w:rPr>
          <w:b/>
        </w:rPr>
        <w:t xml:space="preserve">Figure </w:t>
      </w:r>
      <w:bookmarkStart w:id="89" w:name="fig_CMIP_Equatorial_SSTs"/>
      <w:r w:rsidR="00BF2480">
        <w:fldChar w:fldCharType="begin"/>
      </w:r>
      <w:r>
        <w:instrText xml:space="preserve"> SEQ fig \* MERGEFORMAT </w:instrText>
      </w:r>
      <w:r w:rsidR="00BF2480">
        <w:fldChar w:fldCharType="separate"/>
      </w:r>
      <w:r w:rsidR="0010661C" w:rsidRPr="0010661C">
        <w:rPr>
          <w:b/>
          <w:noProof/>
          <w:szCs w:val="24"/>
        </w:rPr>
        <w:t>7</w:t>
      </w:r>
      <w:r w:rsidR="00BF2480">
        <w:fldChar w:fldCharType="end"/>
      </w:r>
      <w:bookmarkEnd w:id="89"/>
      <w:r>
        <w:t>.</w:t>
      </w:r>
      <w:proofErr w:type="gramEnd"/>
      <w:r>
        <w:t xml:space="preserve"> </w:t>
      </w:r>
      <w:proofErr w:type="gramStart"/>
      <w:r>
        <w:t>Annual-mean SST climatology at the equator.</w:t>
      </w:r>
      <w:proofErr w:type="gramEnd"/>
      <w:r>
        <w:t xml:space="preserve"> (</w:t>
      </w:r>
      <w:proofErr w:type="gramStart"/>
      <w:r>
        <w:t>lower</w:t>
      </w:r>
      <w:proofErr w:type="gramEnd"/>
      <w:r>
        <w:t xml:space="preserve"> panel) Comparison of Coupled Model </w:t>
      </w:r>
      <w:proofErr w:type="spellStart"/>
      <w:r>
        <w:t>Intercomparison</w:t>
      </w:r>
      <w:proofErr w:type="spellEnd"/>
      <w:r>
        <w:t xml:space="preserve"> Project phases 3 and 5 (CMIP3 &amp; 5) and observations. (</w:t>
      </w:r>
      <w:proofErr w:type="gramStart"/>
      <w:r>
        <w:t>upper</w:t>
      </w:r>
      <w:proofErr w:type="gramEnd"/>
      <w:r>
        <w:t xml:space="preserve">) </w:t>
      </w:r>
      <w:proofErr w:type="gramStart"/>
      <w:r>
        <w:t>Model errors.</w:t>
      </w:r>
      <w:proofErr w:type="gramEnd"/>
      <w:r>
        <w:t xml:space="preserve"> </w:t>
      </w:r>
      <w:proofErr w:type="gramStart"/>
      <w:r>
        <w:t xml:space="preserve">Figure 9.14 from </w:t>
      </w:r>
      <w:r w:rsidR="0074369E">
        <w:t>[</w:t>
      </w:r>
      <w:fldSimple w:instr=" SEQ ref ref_Flato_et_al_2013  \* MERGEFORMAT ">
        <w:r w:rsidR="0010661C">
          <w:rPr>
            <w:noProof/>
          </w:rPr>
          <w:t>14</w:t>
        </w:r>
      </w:fldSimple>
      <w:r w:rsidR="0074369E">
        <w:t>]</w:t>
      </w:r>
      <w:r>
        <w:t>.</w:t>
      </w:r>
      <w:proofErr w:type="gramEnd"/>
      <w:r w:rsidR="00C74AC6">
        <w:t xml:space="preserve">  These errors in SST are closely related to errors in wind forced divergence of surface currents.</w:t>
      </w:r>
    </w:p>
    <w:p w:rsidR="000C104D" w:rsidRDefault="000C104D" w:rsidP="000C104D">
      <w:pPr>
        <w:tabs>
          <w:tab w:val="clear" w:pos="360"/>
        </w:tabs>
        <w:rPr>
          <w:i/>
          <w:color w:val="C00000"/>
        </w:rPr>
      </w:pPr>
    </w:p>
    <w:p w:rsidR="000C104D" w:rsidRDefault="000C104D" w:rsidP="000C104D"/>
    <w:p w:rsidR="000C104D" w:rsidRDefault="000C104D" w:rsidP="000C104D"/>
    <w:p w:rsidR="000C104D" w:rsidRDefault="00BF2480" w:rsidP="000C104D">
      <w:pPr>
        <w:rPr>
          <w:b/>
        </w:rPr>
      </w:pPr>
      <w:r w:rsidRPr="00BF2480">
        <w:rPr>
          <w:noProof/>
        </w:rPr>
      </w:r>
      <w:r w:rsidRPr="00BF2480">
        <w:rPr>
          <w:noProof/>
        </w:rPr>
        <w:pict>
          <v:shape id="Text Box 47" o:spid="_x0000_s1049" type="#_x0000_t202" style="width:430.95pt;height:208.2pt;visibility:visible;mso-position-horizontal-relative:char;mso-position-vertical-relative:line" stroked="f">
            <v:textbox>
              <w:txbxContent>
                <w:p w:rsidR="002D5BB6" w:rsidRDefault="002D5BB6" w:rsidP="000C104D">
                  <w:r w:rsidRPr="008B3F65">
                    <w:rPr>
                      <w:noProof/>
                    </w:rPr>
                    <w:drawing>
                      <wp:inline distT="0" distB="0" distL="0" distR="0">
                        <wp:extent cx="4616560" cy="2411633"/>
                        <wp:effectExtent l="19050" t="19050" r="12590" b="26767"/>
                        <wp:docPr id="30" name="Picture 2"/>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rotWithShape="1">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994" t="6668" r="15002" b="46658"/>
                                <a:stretch/>
                              </pic:blipFill>
                              <pic:spPr>
                                <a:xfrm>
                                  <a:off x="0" y="0"/>
                                  <a:ext cx="4615153" cy="2410898"/>
                                </a:xfrm>
                                <a:prstGeom prst="rect">
                                  <a:avLst/>
                                </a:prstGeom>
                                <a:solidFill>
                                  <a:schemeClr val="tx1"/>
                                </a:solidFill>
                                <a:ln>
                                  <a:solidFill>
                                    <a:schemeClr val="tx1"/>
                                  </a:solidFill>
                                </a:ln>
                              </pic:spPr>
                            </pic:pic>
                          </a:graphicData>
                        </a:graphic>
                      </wp:inline>
                    </w:drawing>
                  </w:r>
                </w:p>
                <w:p w:rsidR="002D5BB6" w:rsidRDefault="002D5BB6" w:rsidP="000C104D"/>
              </w:txbxContent>
            </v:textbox>
            <w10:wrap type="none"/>
            <w10:anchorlock/>
          </v:shape>
        </w:pict>
      </w:r>
      <w:r w:rsidR="000C104D" w:rsidRPr="002A1DA5">
        <w:rPr>
          <w:b/>
        </w:rPr>
        <w:t xml:space="preserve"> </w:t>
      </w:r>
    </w:p>
    <w:p w:rsidR="000C104D" w:rsidRDefault="000C104D" w:rsidP="000C104D">
      <w:r w:rsidRPr="001F6D06">
        <w:rPr>
          <w:b/>
        </w:rPr>
        <w:t xml:space="preserve">Figure </w:t>
      </w:r>
      <w:bookmarkStart w:id="90" w:name="fig_Arctic_wind_circulation_anomalies"/>
      <w:r w:rsidR="00BF2480">
        <w:rPr>
          <w:b/>
          <w:szCs w:val="24"/>
        </w:rPr>
        <w:fldChar w:fldCharType="begin"/>
      </w:r>
      <w:r>
        <w:rPr>
          <w:b/>
          <w:szCs w:val="24"/>
        </w:rPr>
        <w:instrText xml:space="preserve"> SEQ fig \* MERGEFORMAT </w:instrText>
      </w:r>
      <w:r w:rsidR="00BF2480">
        <w:rPr>
          <w:b/>
          <w:szCs w:val="24"/>
        </w:rPr>
        <w:fldChar w:fldCharType="separate"/>
      </w:r>
      <w:r w:rsidR="0010661C">
        <w:rPr>
          <w:b/>
          <w:noProof/>
          <w:szCs w:val="24"/>
        </w:rPr>
        <w:t>8</w:t>
      </w:r>
      <w:r w:rsidR="00BF2480">
        <w:rPr>
          <w:b/>
          <w:szCs w:val="24"/>
        </w:rPr>
        <w:fldChar w:fldCharType="end"/>
      </w:r>
      <w:bookmarkEnd w:id="90"/>
      <w:r>
        <w:t xml:space="preserve">: The panels show typical annual distributions of Sea Level Pressure and surface winds for cyclonic and anticyclonic atmospheric circulation regimes, respectively; red arrows show </w:t>
      </w:r>
      <w:r w:rsidR="0074369E">
        <w:t xml:space="preserve">prevailing cyclone tracks (from </w:t>
      </w:r>
      <w:r>
        <w:t>[</w:t>
      </w:r>
      <w:fldSimple w:instr=" SEQ ref ref_Proshutinsky_et_al_2015  \* MERGEFORMAT ">
        <w:r w:rsidR="0010661C">
          <w:rPr>
            <w:noProof/>
          </w:rPr>
          <w:t>22</w:t>
        </w:r>
      </w:fldSimple>
      <w:r w:rsidR="0074369E">
        <w:t>])</w:t>
      </w:r>
      <w:r>
        <w:t>. The Arctic climate oscillates between the anticyclonic and cyclonic regimes described in terms of the Arctic Ocean Oscillations [</w:t>
      </w:r>
      <w:fldSimple w:instr=" SEQ ref ref_Proshutinsky_and_Johnsonl_1997  \* MERGEFORMAT ">
        <w:r w:rsidR="0010661C">
          <w:rPr>
            <w:noProof/>
          </w:rPr>
          <w:t>69</w:t>
        </w:r>
      </w:fldSimple>
      <w:r>
        <w:t xml:space="preserve">]. The index is a measure of the intensity and sense (clockwise/anticyclonic or counterclockwise/cyclonic) of the Arctic Ocean wind-driven sea ice and upper ocean circulations. During a </w:t>
      </w:r>
      <w:r w:rsidR="00F05F55">
        <w:t>`</w:t>
      </w:r>
      <w:r>
        <w:t>cyclonic regime, low SLP dominates over the central Arctic Ocean (left), with winds forcing the sea ice to drift cyclonically.</w:t>
      </w:r>
      <w:r w:rsidR="0074369E">
        <w:t xml:space="preserve"> </w:t>
      </w:r>
      <w:r>
        <w:t xml:space="preserve">Both exports of sea ice and low salinity polar water to </w:t>
      </w:r>
      <w:proofErr w:type="gramStart"/>
      <w:r>
        <w:t>Nordic Seas</w:t>
      </w:r>
      <w:proofErr w:type="gramEnd"/>
      <w:r>
        <w:t xml:space="preserve"> increase [</w:t>
      </w:r>
      <w:fldSimple w:instr=" SEQ ref ref_Proshutinsky_and_Johnsonl_1997  \* MERGEFORMAT ">
        <w:r w:rsidR="0010661C">
          <w:rPr>
            <w:noProof/>
          </w:rPr>
          <w:t>69</w:t>
        </w:r>
      </w:fldSimple>
      <w:r>
        <w:t xml:space="preserve">; </w:t>
      </w:r>
      <w:fldSimple w:instr=" SEQ ref ref_Dukhovskoy_et_al_2006  \* MERGEFORMAT ">
        <w:r w:rsidR="0010661C">
          <w:rPr>
            <w:noProof/>
          </w:rPr>
          <w:t>21</w:t>
        </w:r>
      </w:fldSimple>
      <w:r>
        <w:t xml:space="preserve">]. Anomalously high freshwater flux results in freshening of the upper Nordic Seas. The Great Salinity Anomalies (GSAs) observed in the North Atlantic </w:t>
      </w:r>
      <w:proofErr w:type="spellStart"/>
      <w:r>
        <w:t>Subpolar</w:t>
      </w:r>
      <w:proofErr w:type="spellEnd"/>
      <w:r>
        <w:t xml:space="preserve"> Region in the 1970s, 1980s and 1990s correlate well with the history of the advent of cyclonic regimes starting several years after the initiation of cyclonic regimes over the Arctic Ocean. By contrast, during an anticyclonic regime (right), the trajectories of North Atlantic cyclones are shifted eastward resulting in fewer cyclones reaching the central Arctic. In this climate regime, high SLP dominates over the Arctic with anticyclonic winds forcing sea ice to drift clockwise. During a typical anticyclonic regime, the Arctic atmosphere is relatively cool and dry. Lower-than-normal air temperatures and anticyclonic winds lead to thicker ice and increased ice extent compared with a cyclonic regime. During an anticyclonic regime, freshwater is accumulated in the Beaufort Gyre of the Canada Basin due to Ekman transport convergence, reducing freshwater transport towards the </w:t>
      </w:r>
      <w:proofErr w:type="spellStart"/>
      <w:r>
        <w:t>Subpolar</w:t>
      </w:r>
      <w:proofErr w:type="spellEnd"/>
      <w:r>
        <w:t xml:space="preserve"> North Atlantic (which includes the Labrador Sea and Nordic Seas). This could lead to reduced stratification of the upper ocean there, promoting deep convection and atmospheric warming</w:t>
      </w:r>
    </w:p>
    <w:p w:rsidR="000C104D" w:rsidRDefault="000C104D" w:rsidP="000C104D">
      <w:pPr>
        <w:tabs>
          <w:tab w:val="clear" w:pos="360"/>
        </w:tabs>
      </w:pPr>
      <w:r>
        <w:br w:type="page"/>
      </w:r>
    </w:p>
    <w:p w:rsidR="00AC3360" w:rsidRDefault="00AC3360" w:rsidP="000C104D">
      <w:pPr>
        <w:rPr>
          <w:b/>
        </w:rPr>
      </w:pPr>
    </w:p>
    <w:p w:rsidR="00AC3360" w:rsidRDefault="00AC3360">
      <w:pPr>
        <w:tabs>
          <w:tab w:val="clear" w:pos="360"/>
        </w:tabs>
        <w:rPr>
          <w:b/>
        </w:rPr>
      </w:pPr>
    </w:p>
    <w:p w:rsidR="00AC3360" w:rsidRDefault="00AC3360" w:rsidP="000C104D">
      <w:pPr>
        <w:rPr>
          <w:b/>
        </w:rPr>
      </w:pPr>
    </w:p>
    <w:p w:rsidR="00AC3360" w:rsidRDefault="00AC3360" w:rsidP="00AC3360">
      <w:r>
        <w:rPr>
          <w:noProof/>
        </w:rPr>
        <w:drawing>
          <wp:inline distT="0" distB="0" distL="0" distR="0">
            <wp:extent cx="6400800" cy="4796790"/>
            <wp:effectExtent l="25400" t="0" r="0" b="0"/>
            <wp:docPr id="20" name="Picture 36" descr=":Figure_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igure_BG.jpg"/>
                    <pic:cNvPicPr>
                      <a:picLocks noChangeAspect="1" noChangeArrowheads="1"/>
                    </pic:cNvPicPr>
                  </pic:nvPicPr>
                  <pic:blipFill>
                    <a:blip r:embed="rId28"/>
                    <a:srcRect/>
                    <a:stretch>
                      <a:fillRect/>
                    </a:stretch>
                  </pic:blipFill>
                  <pic:spPr bwMode="auto">
                    <a:xfrm>
                      <a:off x="0" y="0"/>
                      <a:ext cx="6400800" cy="4796790"/>
                    </a:xfrm>
                    <a:prstGeom prst="rect">
                      <a:avLst/>
                    </a:prstGeom>
                    <a:noFill/>
                    <a:ln w="9525">
                      <a:noFill/>
                      <a:miter lim="800000"/>
                      <a:headEnd/>
                      <a:tailEnd/>
                    </a:ln>
                  </pic:spPr>
                </pic:pic>
              </a:graphicData>
            </a:graphic>
          </wp:inline>
        </w:drawing>
      </w:r>
    </w:p>
    <w:p w:rsidR="00AC3360" w:rsidRDefault="00AC3360" w:rsidP="00AC3360">
      <w:r w:rsidRPr="00AC3360">
        <w:rPr>
          <w:b/>
        </w:rPr>
        <w:t xml:space="preserve">Figure </w:t>
      </w:r>
      <w:bookmarkStart w:id="91" w:name="fig_Arctic_major_sfc_currents"/>
      <w:r w:rsidR="00BF2480" w:rsidRPr="00AC3360">
        <w:rPr>
          <w:b/>
        </w:rPr>
        <w:fldChar w:fldCharType="begin"/>
      </w:r>
      <w:r w:rsidRPr="00AC3360">
        <w:rPr>
          <w:b/>
        </w:rPr>
        <w:instrText xml:space="preserve"> SEQ fig \* MERGEFORMAT </w:instrText>
      </w:r>
      <w:r w:rsidR="00BF2480" w:rsidRPr="00AC3360">
        <w:rPr>
          <w:b/>
        </w:rPr>
        <w:fldChar w:fldCharType="separate"/>
      </w:r>
      <w:r w:rsidR="0010661C">
        <w:rPr>
          <w:b/>
          <w:noProof/>
        </w:rPr>
        <w:t>9</w:t>
      </w:r>
      <w:r w:rsidR="00BF2480" w:rsidRPr="00AC3360">
        <w:rPr>
          <w:b/>
        </w:rPr>
        <w:fldChar w:fldCharType="end"/>
      </w:r>
      <w:bookmarkEnd w:id="91"/>
      <w:r>
        <w:t xml:space="preserve">: (a) Schematic of the major upper-ocean currents in the Arctic Ocean and </w:t>
      </w:r>
      <w:proofErr w:type="spellStart"/>
      <w:r>
        <w:t>Subpolar</w:t>
      </w:r>
      <w:proofErr w:type="spellEnd"/>
      <w:r>
        <w:t xml:space="preserve"> North Atlantic (figure source: </w:t>
      </w:r>
      <w:fldSimple w:instr=" SEQ ref ref_Moran_et_al_2006  \* MERGEFORMAT ">
        <w:r w:rsidR="0010661C">
          <w:rPr>
            <w:noProof/>
          </w:rPr>
          <w:t>70</w:t>
        </w:r>
      </w:fldSimple>
      <w:r>
        <w:t xml:space="preserve">). The Beaufort Gyre is the wind-driven anticyclonic vortex that accumulates liquid freshwater and sea ice as a result of convergent flows. (b) Freshwater content (m) in the Arctic Ocean and the </w:t>
      </w:r>
      <w:proofErr w:type="spellStart"/>
      <w:r>
        <w:t>Subpolar</w:t>
      </w:r>
      <w:proofErr w:type="spellEnd"/>
      <w:r>
        <w:t xml:space="preserve"> North Atlantic calculated from the Generalized Digital Environment Model (GDEM-V 3.0) climatology (reference salinity 34.8). Negative values indicate the freshwater deficit in the region relative to the reference salinity. The largest freshwater content is in the Beaufort Gyre region. (c) Change of the freshwater content in the Beaufort Gyre from Beaufort Gyre Observing System observational data (</w:t>
      </w:r>
      <w:fldSimple w:instr=" SEQ ref ref_Proshutinsky_et_al_2009  \* MERGEFORMAT ">
        <w:r w:rsidR="0010661C">
          <w:rPr>
            <w:noProof/>
          </w:rPr>
          <w:t>23</w:t>
        </w:r>
      </w:fldSimple>
      <w:r>
        <w:t>, updated). The freshwater content in the region has been steadily increasing during the 21</w:t>
      </w:r>
      <w:r w:rsidRPr="00DA6495">
        <w:rPr>
          <w:vertAlign w:val="superscript"/>
        </w:rPr>
        <w:t>st</w:t>
      </w:r>
      <w:r>
        <w:t xml:space="preserve"> century.  </w:t>
      </w:r>
    </w:p>
    <w:p w:rsidR="00AC3360" w:rsidRDefault="00AC3360">
      <w:pPr>
        <w:tabs>
          <w:tab w:val="clear" w:pos="360"/>
        </w:tabs>
        <w:rPr>
          <w:b/>
        </w:rPr>
      </w:pPr>
      <w:r>
        <w:rPr>
          <w:b/>
        </w:rPr>
        <w:br w:type="page"/>
      </w:r>
    </w:p>
    <w:p w:rsidR="000C104D" w:rsidRDefault="000C104D" w:rsidP="000C104D">
      <w:pPr>
        <w:tabs>
          <w:tab w:val="clear" w:pos="360"/>
        </w:tabs>
        <w:rPr>
          <w:b/>
          <w:szCs w:val="24"/>
        </w:rPr>
      </w:pPr>
    </w:p>
    <w:p w:rsidR="00F2407A" w:rsidRDefault="00F2407A" w:rsidP="000C104D">
      <w:pPr>
        <w:tabs>
          <w:tab w:val="clear" w:pos="360"/>
        </w:tabs>
        <w:rPr>
          <w:b/>
          <w:szCs w:val="24"/>
        </w:rPr>
      </w:pPr>
    </w:p>
    <w:p w:rsidR="00F2407A" w:rsidRDefault="00BF2480" w:rsidP="000C104D">
      <w:pPr>
        <w:tabs>
          <w:tab w:val="clear" w:pos="360"/>
        </w:tabs>
        <w:rPr>
          <w:b/>
          <w:szCs w:val="24"/>
        </w:rPr>
      </w:pPr>
      <w:r w:rsidRPr="00BF2480">
        <w:rPr>
          <w:noProof/>
          <w:lang w:eastAsia="zh-TW"/>
        </w:rPr>
        <w:pict>
          <v:shape id="_x0000_s1048" type="#_x0000_t202" style="position:absolute;margin-left:229.45pt;margin-top:11.4pt;width:166.65pt;height:33.25pt;z-index:251665408;mso-width-relative:margin;mso-height-relative:margin" filled="f" stroked="f">
            <v:textbox>
              <w:txbxContent>
                <w:p w:rsidR="002D5BB6" w:rsidRDefault="002D5BB6">
                  <w:r w:rsidRPr="0074369E">
                    <w:rPr>
                      <w:noProof/>
                    </w:rPr>
                    <w:drawing>
                      <wp:inline distT="0" distB="0" distL="0" distR="0">
                        <wp:extent cx="1725283" cy="319177"/>
                        <wp:effectExtent l="0" t="0" r="0" b="0"/>
                        <wp:docPr id="6" name="Picture 3"/>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rotWithShape="1">
                                <a:blip r:embed="rId29">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rcRect l="42173" t="1099" r="40740" b="94248"/>
                                <a:stretch/>
                              </pic:blipFill>
                              <pic:spPr bwMode="auto">
                                <a:xfrm>
                                  <a:off x="0" y="0"/>
                                  <a:ext cx="1724593" cy="319049"/>
                                </a:xfrm>
                                <a:prstGeom prst="rect">
                                  <a:avLst/>
                                </a:prstGeom>
                                <a:noFill/>
                                <a:ln>
                                  <a:noFill/>
                                </a:ln>
                                <a:effectLst/>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chemeClr val="tx1"/>
                                      </a:solidFill>
                                      <a:miter lim="800000"/>
                                      <a:headEnd/>
                                      <a:tailEnd/>
                                    </a14:hiddenLine>
                                  </a:ext>
                                  <a:ext uri="{AF507438-7753-43E0-B8FC-AC1667EBCBE1}">
                                    <a14:hiddenEffects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effectLst>
                                        <a:outerShdw dist="35921" dir="2700000" algn="ctr" rotWithShape="0">
                                          <a:schemeClr val="bg2"/>
                                        </a:outerShdw>
                                      </a:effectLst>
                                    </a14:hiddenEffects>
                                  </a:ext>
                                </a:extLst>
                              </pic:spPr>
                            </pic:pic>
                          </a:graphicData>
                        </a:graphic>
                      </wp:inline>
                    </w:drawing>
                  </w:r>
                </w:p>
              </w:txbxContent>
            </v:textbox>
          </v:shape>
        </w:pict>
      </w:r>
      <w:r w:rsidR="0074369E" w:rsidRPr="0074369E">
        <w:rPr>
          <w:b/>
          <w:noProof/>
          <w:szCs w:val="24"/>
        </w:rPr>
        <w:drawing>
          <wp:inline distT="0" distB="0" distL="0" distR="0">
            <wp:extent cx="5943600" cy="3957320"/>
            <wp:effectExtent l="0" t="0" r="0" b="0"/>
            <wp:docPr id="4" name="Picture 1"/>
            <wp:cNvGraphicFramePr/>
            <a:graphic xmlns:a="http://schemas.openxmlformats.org/drawingml/2006/main">
              <a:graphicData uri="http://schemas.openxmlformats.org/drawingml/2006/picture">
                <pic:pic xmlns:pic="http://schemas.openxmlformats.org/drawingml/2006/picture">
                  <pic:nvPicPr>
                    <pic:cNvPr id="21508" name="Picture 2"/>
                    <pic:cNvPicPr>
                      <a:picLocks noChangeAspect="1" noChangeArrowheads="1"/>
                    </pic:cNvPicPr>
                  </pic:nvPicPr>
                  <pic:blipFill rotWithShape="1">
                    <a:blip r:embed="rId29">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rcRect t="7286" b="2188"/>
                    <a:stretch/>
                  </pic:blipFill>
                  <pic:spPr bwMode="auto">
                    <a:xfrm>
                      <a:off x="0" y="0"/>
                      <a:ext cx="5943600" cy="3957320"/>
                    </a:xfrm>
                    <a:prstGeom prst="rect">
                      <a:avLst/>
                    </a:prstGeom>
                    <a:noFill/>
                    <a:ln>
                      <a:noFill/>
                    </a:ln>
                    <a:effectLst/>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chemeClr val="tx1"/>
                          </a:solidFill>
                          <a:miter lim="800000"/>
                          <a:headEnd/>
                          <a:tailEnd/>
                        </a14:hiddenLine>
                      </a:ext>
                      <a:ext uri="{AF507438-7753-43E0-B8FC-AC1667EBCBE1}">
                        <a14:hiddenEffects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effectLst>
                            <a:outerShdw dist="35921" dir="2700000" algn="ctr" rotWithShape="0">
                              <a:schemeClr val="bg2"/>
                            </a:outerShdw>
                          </a:effectLst>
                        </a14:hiddenEffects>
                      </a:ext>
                    </a:extLst>
                  </pic:spPr>
                </pic:pic>
              </a:graphicData>
            </a:graphic>
          </wp:inline>
        </w:drawing>
      </w:r>
    </w:p>
    <w:p w:rsidR="000C104D" w:rsidRPr="0074369E" w:rsidRDefault="000C104D" w:rsidP="0074369E">
      <w:proofErr w:type="gramStart"/>
      <w:r w:rsidRPr="0074369E">
        <w:rPr>
          <w:b/>
        </w:rPr>
        <w:t>Fig.</w:t>
      </w:r>
      <w:proofErr w:type="gramEnd"/>
      <w:r w:rsidRPr="0074369E">
        <w:rPr>
          <w:b/>
        </w:rPr>
        <w:t xml:space="preserve"> </w:t>
      </w:r>
      <w:bookmarkStart w:id="92" w:name="fig_ECMWF_impact_of_winds"/>
      <w:r w:rsidR="00BF2480" w:rsidRPr="0074369E">
        <w:rPr>
          <w:b/>
        </w:rPr>
        <w:fldChar w:fldCharType="begin"/>
      </w:r>
      <w:r w:rsidRPr="0074369E">
        <w:rPr>
          <w:b/>
        </w:rPr>
        <w:instrText xml:space="preserve"> SEQ fig \* MERGEFORMAT </w:instrText>
      </w:r>
      <w:r w:rsidR="00BF2480" w:rsidRPr="0074369E">
        <w:rPr>
          <w:b/>
        </w:rPr>
        <w:fldChar w:fldCharType="separate"/>
      </w:r>
      <w:r w:rsidR="0010661C">
        <w:rPr>
          <w:b/>
          <w:noProof/>
        </w:rPr>
        <w:t>10</w:t>
      </w:r>
      <w:r w:rsidR="00BF2480" w:rsidRPr="0074369E">
        <w:rPr>
          <w:b/>
        </w:rPr>
        <w:fldChar w:fldCharType="end"/>
      </w:r>
      <w:bookmarkEnd w:id="92"/>
      <w:r w:rsidRPr="0074369E">
        <w:rPr>
          <w:b/>
        </w:rPr>
        <w:t xml:space="preserve">: </w:t>
      </w:r>
      <w:r w:rsidR="0074369E" w:rsidRPr="0074369E">
        <w:rPr>
          <w:b/>
        </w:rPr>
        <w:t>Impacts on ECMWF Short-term (24 hour) Forecasts</w:t>
      </w:r>
      <w:r w:rsidR="0074369E">
        <w:rPr>
          <w:b/>
        </w:rPr>
        <w:t xml:space="preserve"> Error Reduction</w:t>
      </w:r>
      <w:r w:rsidR="0074369E">
        <w:t>.</w:t>
      </w:r>
      <w:r>
        <w:t xml:space="preserve"> </w:t>
      </w:r>
      <w:r w:rsidR="0074369E">
        <w:t>The European Center for Medium-range Weather Forecast’s (</w:t>
      </w:r>
      <w:r w:rsidR="0074369E" w:rsidRPr="0074369E">
        <w:t>ECMWF</w:t>
      </w:r>
      <w:r w:rsidR="0074369E">
        <w:t>)</w:t>
      </w:r>
      <w:r w:rsidR="0074369E" w:rsidRPr="0074369E">
        <w:t xml:space="preserve"> forecast sensitivity tool computes the Forecast Error Contribution (FEC) that is a measure (%) of the variation of the forecast error (as defined through the dry energy norm) due to the assimilated observations</w:t>
      </w:r>
      <w:r w:rsidR="0074369E">
        <w:t>. This graphic, from [</w:t>
      </w:r>
      <w:fldSimple w:instr=" SEQ ref ref_Cardinali_2009  \* MERGEFORMAT ">
        <w:r w:rsidR="0010661C">
          <w:rPr>
            <w:noProof/>
          </w:rPr>
          <w:t>71</w:t>
        </w:r>
      </w:fldSimple>
      <w:r w:rsidR="0074369E">
        <w:t xml:space="preserve">], focuses on reduction of error. Only one scatterometer was assimilated in Jan. 2012. In Jan., 2013 two additional scatterometers, one with the full wide swath coverage similar to QuikSCAT were assimilated. Adding one wide-swath scatterometer has a large impact on forecasts. </w:t>
      </w:r>
    </w:p>
    <w:p w:rsidR="000C104D" w:rsidRDefault="000C104D" w:rsidP="000C104D">
      <w:pPr>
        <w:pStyle w:val="Default"/>
      </w:pPr>
      <w:r>
        <w:rPr>
          <w:noProof/>
        </w:rPr>
        <w:lastRenderedPageBreak/>
        <w:drawing>
          <wp:inline distT="0" distB="0" distL="0" distR="0">
            <wp:extent cx="5943600" cy="3447288"/>
            <wp:effectExtent l="19050" t="0" r="0" b="0"/>
            <wp:docPr id="32" name="Picture 1"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pic:cNvPicPr>
                      <a:picLocks noChangeAspect="1" noChangeArrowheads="1"/>
                    </pic:cNvPicPr>
                  </pic:nvPicPr>
                  <pic:blipFill>
                    <a:blip r:embed="rId30" cstate="print"/>
                    <a:srcRect/>
                    <a:stretch>
                      <a:fillRect/>
                    </a:stretch>
                  </pic:blipFill>
                  <pic:spPr bwMode="auto">
                    <a:xfrm>
                      <a:off x="0" y="0"/>
                      <a:ext cx="5943600" cy="3447288"/>
                    </a:xfrm>
                    <a:prstGeom prst="rect">
                      <a:avLst/>
                    </a:prstGeom>
                    <a:noFill/>
                    <a:ln w="9525">
                      <a:noFill/>
                      <a:miter lim="800000"/>
                      <a:headEnd/>
                      <a:tailEnd/>
                    </a:ln>
                  </pic:spPr>
                </pic:pic>
              </a:graphicData>
            </a:graphic>
          </wp:inline>
        </w:drawing>
      </w:r>
    </w:p>
    <w:p w:rsidR="000C104D" w:rsidRDefault="000C104D" w:rsidP="000C104D">
      <w:pPr>
        <w:pStyle w:val="Default"/>
      </w:pPr>
      <w:r w:rsidRPr="00F170A9">
        <w:rPr>
          <w:b/>
        </w:rPr>
        <w:t xml:space="preserve">Figure </w:t>
      </w:r>
      <w:bookmarkStart w:id="93" w:name="fig_Sargassum_slicks"/>
      <w:r w:rsidR="00BF2480">
        <w:rPr>
          <w:b/>
        </w:rPr>
        <w:fldChar w:fldCharType="begin"/>
      </w:r>
      <w:r>
        <w:rPr>
          <w:b/>
        </w:rPr>
        <w:instrText xml:space="preserve"> SEQ fig \* MERGEFORMAT </w:instrText>
      </w:r>
      <w:r w:rsidR="00BF2480">
        <w:rPr>
          <w:b/>
        </w:rPr>
        <w:fldChar w:fldCharType="separate"/>
      </w:r>
      <w:r w:rsidR="0010661C">
        <w:rPr>
          <w:b/>
          <w:noProof/>
        </w:rPr>
        <w:t>11</w:t>
      </w:r>
      <w:r w:rsidR="00BF2480">
        <w:rPr>
          <w:b/>
        </w:rPr>
        <w:fldChar w:fldCharType="end"/>
      </w:r>
      <w:bookmarkEnd w:id="93"/>
      <w:r>
        <w:t xml:space="preserve">:  Monthly time series of MERIS Maximum </w:t>
      </w:r>
      <w:proofErr w:type="spellStart"/>
      <w:r>
        <w:t>Chlrophyll</w:t>
      </w:r>
      <w:proofErr w:type="spellEnd"/>
      <w:r>
        <w:t xml:space="preserve"> Index (MCI), an indicator of </w:t>
      </w:r>
      <w:proofErr w:type="spellStart"/>
      <w:r w:rsidRPr="0076085E">
        <w:rPr>
          <w:i/>
        </w:rPr>
        <w:t>Sargassum</w:t>
      </w:r>
      <w:proofErr w:type="spellEnd"/>
      <w:r>
        <w:t xml:space="preserve"> slicks.  An anomalous concentration of </w:t>
      </w:r>
      <w:proofErr w:type="spellStart"/>
      <w:r>
        <w:rPr>
          <w:i/>
        </w:rPr>
        <w:t>Sargassum</w:t>
      </w:r>
      <w:proofErr w:type="spellEnd"/>
      <w:r>
        <w:t xml:space="preserve"> was observed in the Caribbean in 2011.  These time series suggest that this </w:t>
      </w:r>
      <w:proofErr w:type="spellStart"/>
      <w:r>
        <w:rPr>
          <w:i/>
        </w:rPr>
        <w:t>Sargassum</w:t>
      </w:r>
      <w:proofErr w:type="spellEnd"/>
      <w:r>
        <w:t xml:space="preserve"> may have been advected from the area near the Amazon River.  In contrast, an anomalous concentration in the western Gulf of Mexico in 2005 appears to have originated locally.  Given measurements of the currents very near the ocean surface at daily or more frequent sampling, the origins and pathways of such anomalous ecological events can be traced through </w:t>
      </w:r>
      <w:proofErr w:type="spellStart"/>
      <w:r>
        <w:t>Lagrangian</w:t>
      </w:r>
      <w:proofErr w:type="spellEnd"/>
      <w:r>
        <w:t xml:space="preserve"> analysis.  Image reproduced from </w:t>
      </w:r>
      <w:r w:rsidR="0074369E">
        <w:t>[</w:t>
      </w:r>
      <w:fldSimple w:instr=" SEQ ref ref_Gower_et_al_2013  \* MERGEFORMAT ">
        <w:r w:rsidR="0010661C">
          <w:rPr>
            <w:noProof/>
          </w:rPr>
          <w:t>32</w:t>
        </w:r>
      </w:fldSimple>
      <w:r w:rsidR="0074369E">
        <w:t>]</w:t>
      </w:r>
      <w:r>
        <w:t>.</w:t>
      </w:r>
    </w:p>
    <w:p w:rsidR="000C104D" w:rsidRDefault="000C104D" w:rsidP="000C104D">
      <w:pPr>
        <w:tabs>
          <w:tab w:val="clear" w:pos="360"/>
        </w:tabs>
      </w:pPr>
      <w:r>
        <w:br w:type="page"/>
      </w:r>
    </w:p>
    <w:p w:rsidR="000C104D" w:rsidRDefault="000C104D" w:rsidP="000C104D"/>
    <w:p w:rsidR="000C104D" w:rsidRDefault="000C104D" w:rsidP="000C104D">
      <w:pPr>
        <w:pStyle w:val="Normal1"/>
      </w:pPr>
      <w:r>
        <w:rPr>
          <w:noProof/>
        </w:rPr>
        <w:drawing>
          <wp:inline distT="0" distB="0" distL="0" distR="0">
            <wp:extent cx="2836545" cy="2011635"/>
            <wp:effectExtent l="25400" t="0" r="8255" b="0"/>
            <wp:docPr id="33" name="Picture 4" descr="NSFiceberg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Ficeberg10.gif"/>
                    <pic:cNvPicPr/>
                  </pic:nvPicPr>
                  <pic:blipFill>
                    <a:blip r:embed="rId31" cstate="print"/>
                    <a:srcRect b="4122"/>
                    <a:stretch>
                      <a:fillRect/>
                    </a:stretch>
                  </pic:blipFill>
                  <pic:spPr>
                    <a:xfrm>
                      <a:off x="0" y="0"/>
                      <a:ext cx="2836545" cy="2011635"/>
                    </a:xfrm>
                    <a:prstGeom prst="rect">
                      <a:avLst/>
                    </a:prstGeom>
                  </pic:spPr>
                </pic:pic>
              </a:graphicData>
            </a:graphic>
          </wp:inline>
        </w:drawing>
      </w:r>
      <w:r>
        <w:t xml:space="preserve"> </w:t>
      </w:r>
      <w:r>
        <w:rPr>
          <w:noProof/>
        </w:rPr>
        <w:drawing>
          <wp:inline distT="0" distB="0" distL="0" distR="0">
            <wp:extent cx="2000749" cy="2036233"/>
            <wp:effectExtent l="25400" t="0" r="5851" b="0"/>
            <wp:docPr id="34" name="Picture 5" descr="path_al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h_all.gif"/>
                    <pic:cNvPicPr/>
                  </pic:nvPicPr>
                  <pic:blipFill>
                    <a:blip r:embed="rId32" cstate="print"/>
                    <a:stretch>
                      <a:fillRect/>
                    </a:stretch>
                  </pic:blipFill>
                  <pic:spPr>
                    <a:xfrm>
                      <a:off x="0" y="0"/>
                      <a:ext cx="2008601" cy="2044225"/>
                    </a:xfrm>
                    <a:prstGeom prst="rect">
                      <a:avLst/>
                    </a:prstGeom>
                  </pic:spPr>
                </pic:pic>
              </a:graphicData>
            </a:graphic>
          </wp:inline>
        </w:drawing>
      </w:r>
    </w:p>
    <w:p w:rsidR="000C104D" w:rsidRDefault="000C104D" w:rsidP="000C104D">
      <w:pPr>
        <w:pStyle w:val="Normal1"/>
      </w:pPr>
      <w:r w:rsidRPr="00F170A9">
        <w:rPr>
          <w:b/>
        </w:rPr>
        <w:t xml:space="preserve">Figure </w:t>
      </w:r>
      <w:bookmarkStart w:id="94" w:name="fig_iceberg_tracking"/>
      <w:r w:rsidR="00BF2480">
        <w:rPr>
          <w:b/>
        </w:rPr>
        <w:fldChar w:fldCharType="begin"/>
      </w:r>
      <w:r>
        <w:rPr>
          <w:b/>
        </w:rPr>
        <w:instrText xml:space="preserve"> SEQ fig \* MERGEFORMAT </w:instrText>
      </w:r>
      <w:r w:rsidR="00BF2480">
        <w:rPr>
          <w:b/>
        </w:rPr>
        <w:fldChar w:fldCharType="separate"/>
      </w:r>
      <w:r w:rsidR="0010661C">
        <w:rPr>
          <w:b/>
          <w:noProof/>
        </w:rPr>
        <w:t>12</w:t>
      </w:r>
      <w:r w:rsidR="00BF2480">
        <w:rPr>
          <w:b/>
        </w:rPr>
        <w:fldChar w:fldCharType="end"/>
      </w:r>
      <w:bookmarkEnd w:id="94"/>
      <w:r>
        <w:rPr>
          <w:b/>
        </w:rPr>
        <w:t xml:space="preserve">: </w:t>
      </w:r>
      <w:r>
        <w:t>(left) Photos of several Antarctic tabular icebergs. Such icebergs are formed by calving off of major ice sheets fed by glaciers. The vertical height above the surface is 30 m with a total thickness of up to 300 m. The largest iceberg observed was 60 by 183 nautical miles in size.  (</w:t>
      </w:r>
      <w:proofErr w:type="gramStart"/>
      <w:r>
        <w:t>right</w:t>
      </w:r>
      <w:proofErr w:type="gramEnd"/>
      <w:r>
        <w:t xml:space="preserve">) </w:t>
      </w:r>
      <w:proofErr w:type="gramStart"/>
      <w:r>
        <w:t>Plotted daily positions of Antarctic tabular icebergs from 10 years of scatterometer data from the Scatterometer Climate Record Pathfinder (www.scp.byu.edu).</w:t>
      </w:r>
      <w:proofErr w:type="gramEnd"/>
      <w:r>
        <w:t xml:space="preserve">  There is a strong CCW transport of icebergs from the Ross Sea (at the bottom) around the Antarctic continent (in grey) near the coast.  (The overlapping tracks hide the number of iceberg tracks shown here, which exceeds 100.)  More 95% of all Antarctic icebergs are transported through the Weddell Sea (at the upper left of the image) regardless of their origin [</w:t>
      </w:r>
      <w:fldSimple w:instr=" SEQ ref ref_Stuart_and_Long_2011  \* MERGEFORMAT ">
        <w:r w:rsidR="0010661C">
          <w:rPr>
            <w:noProof/>
          </w:rPr>
          <w:t>67</w:t>
        </w:r>
      </w:fldSimple>
      <w:r>
        <w:t>].</w:t>
      </w:r>
    </w:p>
    <w:p w:rsidR="000C104D" w:rsidRDefault="000C104D" w:rsidP="000C104D">
      <w:pPr>
        <w:pStyle w:val="Normal1"/>
      </w:pPr>
    </w:p>
    <w:p w:rsidR="000C104D" w:rsidRDefault="000C104D" w:rsidP="000C104D">
      <w:pPr>
        <w:pStyle w:val="Normal1"/>
      </w:pPr>
      <w:r>
        <w:rPr>
          <w:noProof/>
        </w:rPr>
        <w:drawing>
          <wp:inline distT="0" distB="0" distL="0" distR="0">
            <wp:extent cx="4546600" cy="2786250"/>
            <wp:effectExtent l="25400" t="0" r="0" b="0"/>
            <wp:docPr id="35" name="Picture 7" descr="RGBWe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BWedd.png"/>
                    <pic:cNvPicPr/>
                  </pic:nvPicPr>
                  <pic:blipFill>
                    <a:blip r:embed="rId33" cstate="print"/>
                    <a:stretch>
                      <a:fillRect/>
                    </a:stretch>
                  </pic:blipFill>
                  <pic:spPr>
                    <a:xfrm>
                      <a:off x="0" y="0"/>
                      <a:ext cx="4548714" cy="2787546"/>
                    </a:xfrm>
                    <a:prstGeom prst="rect">
                      <a:avLst/>
                    </a:prstGeom>
                  </pic:spPr>
                </pic:pic>
              </a:graphicData>
            </a:graphic>
          </wp:inline>
        </w:drawing>
      </w:r>
    </w:p>
    <w:p w:rsidR="000C104D" w:rsidRDefault="000C104D" w:rsidP="000C104D">
      <w:pPr>
        <w:pStyle w:val="Normal1"/>
      </w:pPr>
      <w:r w:rsidRPr="00F170A9">
        <w:rPr>
          <w:b/>
        </w:rPr>
        <w:t xml:space="preserve">Figure </w:t>
      </w:r>
      <w:bookmarkStart w:id="95" w:name="fig_ice_type_colorized"/>
      <w:r w:rsidR="00BF2480">
        <w:rPr>
          <w:b/>
        </w:rPr>
        <w:fldChar w:fldCharType="begin"/>
      </w:r>
      <w:r>
        <w:rPr>
          <w:b/>
        </w:rPr>
        <w:instrText xml:space="preserve"> SEQ fig \* MERGEFORMAT </w:instrText>
      </w:r>
      <w:r w:rsidR="00BF2480">
        <w:rPr>
          <w:b/>
        </w:rPr>
        <w:fldChar w:fldCharType="separate"/>
      </w:r>
      <w:r w:rsidR="0010661C">
        <w:rPr>
          <w:b/>
          <w:noProof/>
        </w:rPr>
        <w:t>13</w:t>
      </w:r>
      <w:r w:rsidR="00BF2480">
        <w:rPr>
          <w:b/>
        </w:rPr>
        <w:fldChar w:fldCharType="end"/>
      </w:r>
      <w:bookmarkEnd w:id="95"/>
      <w:r w:rsidRPr="00F170A9">
        <w:t>:</w:t>
      </w:r>
      <w:r>
        <w:t xml:space="preserve"> Colorized image of scatterometer-derived backscatter from a single day of data from the Ku-band QuikSCAT scatterometer (red=H </w:t>
      </w:r>
      <w:proofErr w:type="spellStart"/>
      <w:r>
        <w:t>pol</w:t>
      </w:r>
      <w:proofErr w:type="spellEnd"/>
      <w:r>
        <w:t xml:space="preserve">, green=V </w:t>
      </w:r>
      <w:proofErr w:type="spellStart"/>
      <w:r>
        <w:t>pol</w:t>
      </w:r>
      <w:proofErr w:type="spellEnd"/>
      <w:r>
        <w:t xml:space="preserve">) and the C-band ASCAT scatterometer (blue=V </w:t>
      </w:r>
      <w:proofErr w:type="spellStart"/>
      <w:r>
        <w:t>pol</w:t>
      </w:r>
      <w:proofErr w:type="spellEnd"/>
      <w:r>
        <w:t xml:space="preserve">) showing the Weddell Sea.  The resolution is 2.225 km per pixel. Ice sheets and icebergs show up as white, while glaciated regions over land and multi-year sea ice are gold-colored.  First-year sea ice is purple colored. A small patch of </w:t>
      </w:r>
      <w:proofErr w:type="gramStart"/>
      <w:r>
        <w:t>open ocean</w:t>
      </w:r>
      <w:proofErr w:type="gramEnd"/>
      <w:r>
        <w:t xml:space="preserve"> off the East coast of the Antarctic Peninsula is blue.  Note the number of icebergs present that are visible as white patches in the sea ice.  Some icebergs are in gold left of center in the bottom of the image.</w:t>
      </w:r>
    </w:p>
    <w:p w:rsidR="000C104D" w:rsidRDefault="000C104D" w:rsidP="000C104D">
      <w:pPr>
        <w:pStyle w:val="Normal1"/>
      </w:pPr>
    </w:p>
    <w:p w:rsidR="000C104D" w:rsidRDefault="000C104D" w:rsidP="000C104D">
      <w:pPr>
        <w:pStyle w:val="Normal1"/>
      </w:pPr>
    </w:p>
    <w:p w:rsidR="000C104D" w:rsidRDefault="000C104D" w:rsidP="000C104D">
      <w:pPr>
        <w:pStyle w:val="Normal1"/>
      </w:pPr>
      <w:r>
        <w:rPr>
          <w:noProof/>
        </w:rPr>
        <w:lastRenderedPageBreak/>
        <w:drawing>
          <wp:inline distT="0" distB="0" distL="0" distR="0">
            <wp:extent cx="3746500" cy="2977987"/>
            <wp:effectExtent l="25400" t="0" r="0" b="0"/>
            <wp:docPr id="36" name="Picture 6" descr="num_berg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_bergs.gif"/>
                    <pic:cNvPicPr/>
                  </pic:nvPicPr>
                  <pic:blipFill>
                    <a:blip r:embed="rId34" cstate="print"/>
                    <a:stretch>
                      <a:fillRect/>
                    </a:stretch>
                  </pic:blipFill>
                  <pic:spPr>
                    <a:xfrm>
                      <a:off x="0" y="0"/>
                      <a:ext cx="3747468" cy="2978757"/>
                    </a:xfrm>
                    <a:prstGeom prst="rect">
                      <a:avLst/>
                    </a:prstGeom>
                  </pic:spPr>
                </pic:pic>
              </a:graphicData>
            </a:graphic>
          </wp:inline>
        </w:drawing>
      </w:r>
    </w:p>
    <w:p w:rsidR="000C104D" w:rsidRDefault="000C104D" w:rsidP="000C104D">
      <w:pPr>
        <w:pStyle w:val="Normal1"/>
      </w:pPr>
      <w:r w:rsidRPr="00F170A9">
        <w:rPr>
          <w:b/>
        </w:rPr>
        <w:t xml:space="preserve">Figure </w:t>
      </w:r>
      <w:bookmarkStart w:id="96" w:name="fig_num_tracked_ice_bergs"/>
      <w:r w:rsidR="00BF2480">
        <w:rPr>
          <w:b/>
        </w:rPr>
        <w:fldChar w:fldCharType="begin"/>
      </w:r>
      <w:r>
        <w:rPr>
          <w:b/>
        </w:rPr>
        <w:instrText xml:space="preserve"> SEQ fig \* MERGEFORMAT </w:instrText>
      </w:r>
      <w:r w:rsidR="00BF2480">
        <w:rPr>
          <w:b/>
        </w:rPr>
        <w:fldChar w:fldCharType="separate"/>
      </w:r>
      <w:r w:rsidR="0010661C">
        <w:rPr>
          <w:b/>
          <w:noProof/>
        </w:rPr>
        <w:t>14</w:t>
      </w:r>
      <w:r w:rsidR="00BF2480">
        <w:rPr>
          <w:b/>
        </w:rPr>
        <w:fldChar w:fldCharType="end"/>
      </w:r>
      <w:bookmarkEnd w:id="96"/>
      <w:r>
        <w:t xml:space="preserve">: A plot of the number of Antarctic icebergs being tracked by the U.S. National Ice Center (NIC) and from scatterometer data by researchers using scatterometer data versus time from 1978 through 2001.  The various scatterometers in the legend are: the European Remote Sensing Satellite (ERS) [1992-2000], the U.S. </w:t>
      </w:r>
      <w:proofErr w:type="spellStart"/>
      <w:r>
        <w:t>Seasat</w:t>
      </w:r>
      <w:proofErr w:type="spellEnd"/>
      <w:r>
        <w:t xml:space="preserve"> </w:t>
      </w:r>
      <w:proofErr w:type="spellStart"/>
      <w:r>
        <w:t>Satterometer</w:t>
      </w:r>
      <w:proofErr w:type="spellEnd"/>
      <w:r>
        <w:t xml:space="preserve"> (SASS) [1978], the NASA scatterometer (NSCAT) [1996-1997], and the QuikSCAT </w:t>
      </w:r>
      <w:proofErr w:type="spellStart"/>
      <w:r>
        <w:t>satterometer</w:t>
      </w:r>
      <w:proofErr w:type="spellEnd"/>
      <w:r>
        <w:t xml:space="preserve"> (QSAT) [1999-present].  This time series continues to the present with addition of the European ASCAT and Indian OSCAT sensors.  Note that the NIC significantly undercounted icebergs prior to 1986, but became more accurate later, in part because they began using QuikSCAT data.  The strong rise in the number of icebergs after 1999 is the result of two major calving events from the Ross </w:t>
      </w:r>
      <w:proofErr w:type="spellStart"/>
      <w:r>
        <w:t>Iceshelf</w:t>
      </w:r>
      <w:proofErr w:type="spellEnd"/>
      <w:r>
        <w:t xml:space="preserve"> [</w:t>
      </w:r>
      <w:fldSimple w:instr=" SEQ ref ref_Long_et_al_2002  \* MERGEFORMAT ">
        <w:r w:rsidR="0010661C">
          <w:rPr>
            <w:noProof/>
          </w:rPr>
          <w:t>68</w:t>
        </w:r>
      </w:fldSimple>
      <w:r>
        <w:t>].</w:t>
      </w:r>
    </w:p>
    <w:p w:rsidR="000C104D" w:rsidRDefault="000C104D" w:rsidP="000C104D">
      <w:pPr>
        <w:tabs>
          <w:tab w:val="clear" w:pos="360"/>
        </w:tabs>
      </w:pPr>
      <w:r>
        <w:br w:type="page"/>
      </w:r>
    </w:p>
    <w:p w:rsidR="000C104D" w:rsidRDefault="000C104D" w:rsidP="000C104D"/>
    <w:p w:rsidR="000C104D" w:rsidRDefault="00BF2480" w:rsidP="000C104D">
      <w:pPr>
        <w:tabs>
          <w:tab w:val="clear" w:pos="360"/>
        </w:tabs>
        <w:rPr>
          <w:i/>
          <w:color w:val="C00000"/>
        </w:rPr>
      </w:pPr>
      <w:r>
        <w:rPr>
          <w:i/>
          <w:noProof/>
          <w:color w:val="C00000"/>
        </w:rPr>
        <w:pict>
          <v:shape id="Text Box 21" o:spid="_x0000_s1040" type="#_x0000_t202" style="position:absolute;margin-left:2.6pt;margin-top:1.2pt;width:34.35pt;height:236.3pt;z-index:25166131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">
            <v:textbox style="mso-fit-shape-to-text:t">
              <w:txbxContent>
                <w:p w:rsidR="002D5BB6" w:rsidRDefault="002D5BB6" w:rsidP="000C104D">
                  <w:r w:rsidRPr="00FB7CEC">
                    <w:rPr>
                      <w:noProof/>
                    </w:rPr>
                    <w:drawing>
                      <wp:inline distT="0" distB="0" distL="0" distR="0">
                        <wp:extent cx="266132" cy="2900149"/>
                        <wp:effectExtent l="0" t="0" r="568" b="0"/>
                        <wp:docPr id="39" name="Object 1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68300" cy="3679825"/>
                                  <a:chOff x="1476375" y="1916113"/>
                                  <a:chExt cx="368300" cy="3679825"/>
                                </a:xfrm>
                              </a:grpSpPr>
                              <a:sp>
                                <a:nvSpPr>
                                  <a:cNvPr id="8" name="テキスト ボックス 7"/>
                                  <a:cNvSpPr txBox="1"/>
                                </a:nvSpPr>
                                <a:spPr bwMode="auto">
                                  <a:xfrm rot="16200000">
                                    <a:off x="-179388" y="3571876"/>
                                    <a:ext cx="3679825" cy="368300"/>
                                  </a:xfrm>
                                  <a:prstGeom prst="rect">
                                    <a:avLst/>
                                  </a:prstGeom>
                                  <a:noFill/>
                                </a:spPr>
                                <a:txSp>
                                  <a:txBody>
                                    <a:bodyPr wrap="none">
                                      <a:spAutoFit/>
                                    </a:bodyPr>
                                    <a:lstStyle>
                                      <a:defPPr>
                                        <a:defRPr lang="ja-JP"/>
                                      </a:defPPr>
                                      <a:lvl1pPr algn="l" rtl="0" fontAlgn="base">
                                        <a:spcBef>
                                          <a:spcPct val="0"/>
                                        </a:spcBef>
                                        <a:spcAft>
                                          <a:spcPct val="0"/>
                                        </a:spcAft>
                                        <a:defRPr kumimoji="1" kern="1200">
                                          <a:solidFill>
                                            <a:schemeClr val="tx1"/>
                                          </a:solidFill>
                                          <a:latin typeface="Arial" charset="0"/>
                                          <a:ea typeface="ＭＳ Ｐゴシック" pitchFamily="50" charset="-128"/>
                                          <a:cs typeface="+mn-cs"/>
                                        </a:defRPr>
                                      </a:lvl1pPr>
                                      <a:lvl2pPr marL="457200" algn="l" rtl="0" fontAlgn="base">
                                        <a:spcBef>
                                          <a:spcPct val="0"/>
                                        </a:spcBef>
                                        <a:spcAft>
                                          <a:spcPct val="0"/>
                                        </a:spcAft>
                                        <a:defRPr kumimoji="1" kern="1200">
                                          <a:solidFill>
                                            <a:schemeClr val="tx1"/>
                                          </a:solidFill>
                                          <a:latin typeface="Arial" charset="0"/>
                                          <a:ea typeface="ＭＳ Ｐゴシック" pitchFamily="50" charset="-128"/>
                                          <a:cs typeface="+mn-cs"/>
                                        </a:defRPr>
                                      </a:lvl2pPr>
                                      <a:lvl3pPr marL="914400" algn="l" rtl="0" fontAlgn="base">
                                        <a:spcBef>
                                          <a:spcPct val="0"/>
                                        </a:spcBef>
                                        <a:spcAft>
                                          <a:spcPct val="0"/>
                                        </a:spcAft>
                                        <a:defRPr kumimoji="1" kern="1200">
                                          <a:solidFill>
                                            <a:schemeClr val="tx1"/>
                                          </a:solidFill>
                                          <a:latin typeface="Arial" charset="0"/>
                                          <a:ea typeface="ＭＳ Ｐゴシック" pitchFamily="50" charset="-128"/>
                                          <a:cs typeface="+mn-cs"/>
                                        </a:defRPr>
                                      </a:lvl3pPr>
                                      <a:lvl4pPr marL="1371600" algn="l" rtl="0" fontAlgn="base">
                                        <a:spcBef>
                                          <a:spcPct val="0"/>
                                        </a:spcBef>
                                        <a:spcAft>
                                          <a:spcPct val="0"/>
                                        </a:spcAft>
                                        <a:defRPr kumimoji="1" kern="1200">
                                          <a:solidFill>
                                            <a:schemeClr val="tx1"/>
                                          </a:solidFill>
                                          <a:latin typeface="Arial" charset="0"/>
                                          <a:ea typeface="ＭＳ Ｐゴシック" pitchFamily="50" charset="-128"/>
                                          <a:cs typeface="+mn-cs"/>
                                        </a:defRPr>
                                      </a:lvl4pPr>
                                      <a:lvl5pPr marL="1828800" algn="l" rtl="0" fontAlgn="base">
                                        <a:spcBef>
                                          <a:spcPct val="0"/>
                                        </a:spcBef>
                                        <a:spcAft>
                                          <a:spcPct val="0"/>
                                        </a:spcAft>
                                        <a:defRPr kumimoji="1" kern="1200">
                                          <a:solidFill>
                                            <a:schemeClr val="tx1"/>
                                          </a:solidFill>
                                          <a:latin typeface="Arial" charset="0"/>
                                          <a:ea typeface="ＭＳ Ｐゴシック" pitchFamily="50" charset="-128"/>
                                          <a:cs typeface="+mn-cs"/>
                                        </a:defRPr>
                                      </a:lvl5pPr>
                                      <a:lvl6pPr marL="2286000" algn="l" defTabSz="914400" rtl="0" eaLnBrk="1" latinLnBrk="0" hangingPunct="1">
                                        <a:defRPr kumimoji="1" kern="1200">
                                          <a:solidFill>
                                            <a:schemeClr val="tx1"/>
                                          </a:solidFill>
                                          <a:latin typeface="Arial" charset="0"/>
                                          <a:ea typeface="ＭＳ Ｐゴシック" pitchFamily="50" charset="-128"/>
                                          <a:cs typeface="+mn-cs"/>
                                        </a:defRPr>
                                      </a:lvl6pPr>
                                      <a:lvl7pPr marL="2743200" algn="l" defTabSz="914400" rtl="0" eaLnBrk="1" latinLnBrk="0" hangingPunct="1">
                                        <a:defRPr kumimoji="1" kern="1200">
                                          <a:solidFill>
                                            <a:schemeClr val="tx1"/>
                                          </a:solidFill>
                                          <a:latin typeface="Arial" charset="0"/>
                                          <a:ea typeface="ＭＳ Ｐゴシック" pitchFamily="50" charset="-128"/>
                                          <a:cs typeface="+mn-cs"/>
                                        </a:defRPr>
                                      </a:lvl7pPr>
                                      <a:lvl8pPr marL="3200400" algn="l" defTabSz="914400" rtl="0" eaLnBrk="1" latinLnBrk="0" hangingPunct="1">
                                        <a:defRPr kumimoji="1" kern="1200">
                                          <a:solidFill>
                                            <a:schemeClr val="tx1"/>
                                          </a:solidFill>
                                          <a:latin typeface="Arial" charset="0"/>
                                          <a:ea typeface="ＭＳ Ｐゴシック" pitchFamily="50" charset="-128"/>
                                          <a:cs typeface="+mn-cs"/>
                                        </a:defRPr>
                                      </a:lvl8pPr>
                                      <a:lvl9pPr marL="3657600" algn="l" defTabSz="914400" rtl="0" eaLnBrk="1" latinLnBrk="0" hangingPunct="1">
                                        <a:defRPr kumimoji="1" kern="1200">
                                          <a:solidFill>
                                            <a:schemeClr val="tx1"/>
                                          </a:solidFill>
                                          <a:latin typeface="Arial" charset="0"/>
                                          <a:ea typeface="ＭＳ Ｐゴシック" pitchFamily="50" charset="-128"/>
                                          <a:cs typeface="+mn-cs"/>
                                        </a:defRPr>
                                      </a:lvl9pPr>
                                    </a:lstStyle>
                                    <a:p>
                                      <a:r>
                                        <a:rPr lang="en-US" altLang="ja-JP" b="1" dirty="0"/>
                                        <a:t>Heat content anomaly</a:t>
                                      </a:r>
                                      <a:r>
                                        <a:rPr lang="ja-JP" altLang="en-US" b="1"/>
                                        <a:t>　（</a:t>
                                      </a:r>
                                      <a:r>
                                        <a:rPr lang="en-US" altLang="ja-JP" b="1" dirty="0"/>
                                        <a:t>10</a:t>
                                      </a:r>
                                      <a:r>
                                        <a:rPr lang="en-US" altLang="ja-JP" b="1" baseline="30000" dirty="0"/>
                                        <a:t>21</a:t>
                                      </a:r>
                                      <a:r>
                                        <a:rPr lang="ja-JP" altLang="en-US" b="1"/>
                                        <a:t>　</a:t>
                                      </a:r>
                                      <a:r>
                                        <a:rPr lang="en-US" altLang="ja-JP" b="1" dirty="0"/>
                                        <a:t>J</a:t>
                                      </a:r>
                                      <a:r>
                                        <a:rPr lang="ja-JP" altLang="en-US" b="1"/>
                                        <a:t>）</a:t>
                                      </a:r>
                                    </a:p>
                                  </a:txBody>
                                  <a:useSpRect/>
                                </a:txSp>
                              </a:sp>
                            </lc:lockedCanvas>
                          </a:graphicData>
                        </a:graphic>
                      </wp:inline>
                    </w:drawing>
                  </w:r>
                </w:p>
              </w:txbxContent>
            </v:textbox>
            <w10:wrap type="square"/>
          </v:shape>
        </w:pict>
      </w:r>
      <w:r w:rsidR="000C104D" w:rsidRPr="00FB7CEC">
        <w:rPr>
          <w:i/>
          <w:noProof/>
          <w:color w:val="C00000"/>
        </w:rPr>
        <w:drawing>
          <wp:inline distT="0" distB="0" distL="0" distR="0">
            <wp:extent cx="3754556" cy="3170207"/>
            <wp:effectExtent l="19050" t="0" r="0" b="0"/>
            <wp:docPr id="37" name="Picture 18"/>
            <wp:cNvGraphicFramePr/>
            <a:graphic xmlns:a="http://schemas.openxmlformats.org/drawingml/2006/main">
              <a:graphicData uri="http://schemas.openxmlformats.org/drawingml/2006/picture">
                <pic:pic xmlns:pic="http://schemas.openxmlformats.org/drawingml/2006/picture">
                  <pic:nvPicPr>
                    <pic:cNvPr id="25604" name="Picture 2"/>
                    <pic:cNvPicPr>
                      <a:picLocks noChangeAspect="1" noChangeArrowheads="1"/>
                    </pic:cNvPicPr>
                  </pic:nvPicPr>
                  <pic:blipFill>
                    <a:blip r:embed="rId35" cstate="print"/>
                    <a:srcRect/>
                    <a:stretch>
                      <a:fillRect/>
                    </a:stretch>
                  </pic:blipFill>
                  <pic:spPr bwMode="auto">
                    <a:xfrm>
                      <a:off x="0" y="0"/>
                      <a:ext cx="3756370" cy="3171739"/>
                    </a:xfrm>
                    <a:prstGeom prst="rect">
                      <a:avLst/>
                    </a:prstGeom>
                    <a:noFill/>
                    <a:ln w="9525">
                      <a:noFill/>
                      <a:miter lim="800000"/>
                      <a:headEnd/>
                      <a:tailEnd/>
                    </a:ln>
                  </pic:spPr>
                </pic:pic>
              </a:graphicData>
            </a:graphic>
          </wp:inline>
        </w:drawing>
      </w:r>
    </w:p>
    <w:p w:rsidR="000C104D" w:rsidRDefault="000C104D" w:rsidP="000C104D">
      <w:pPr>
        <w:tabs>
          <w:tab w:val="clear" w:pos="360"/>
        </w:tabs>
      </w:pPr>
      <w:r w:rsidRPr="00FB7CEC">
        <w:rPr>
          <w:b/>
        </w:rPr>
        <w:t xml:space="preserve">Figure </w:t>
      </w:r>
      <w:bookmarkStart w:id="97" w:name="fig_Earth_sys_heat_content"/>
      <w:r w:rsidR="00BF2480">
        <w:rPr>
          <w:b/>
          <w:szCs w:val="24"/>
        </w:rPr>
        <w:fldChar w:fldCharType="begin"/>
      </w:r>
      <w:r>
        <w:rPr>
          <w:b/>
          <w:szCs w:val="24"/>
        </w:rPr>
        <w:instrText xml:space="preserve"> SEQ fig \* MERGEFORMAT </w:instrText>
      </w:r>
      <w:r w:rsidR="00BF2480">
        <w:rPr>
          <w:b/>
          <w:szCs w:val="24"/>
        </w:rPr>
        <w:fldChar w:fldCharType="separate"/>
      </w:r>
      <w:r w:rsidR="0010661C">
        <w:rPr>
          <w:b/>
          <w:noProof/>
          <w:szCs w:val="24"/>
        </w:rPr>
        <w:t>15</w:t>
      </w:r>
      <w:r w:rsidR="00BF2480">
        <w:rPr>
          <w:b/>
          <w:szCs w:val="24"/>
        </w:rPr>
        <w:fldChar w:fldCharType="end"/>
      </w:r>
      <w:bookmarkEnd w:id="97"/>
      <w:r w:rsidRPr="00FB7CEC">
        <w:t>:</w:t>
      </w:r>
      <w:r>
        <w:t xml:space="preserve"> Time series of the change in heat content of the Earth system, showing the evolving change in storage </w:t>
      </w:r>
      <w:proofErr w:type="gramStart"/>
      <w:r>
        <w:t>in  the</w:t>
      </w:r>
      <w:proofErr w:type="gramEnd"/>
      <w:r>
        <w:t xml:space="preserve"> upper ocean (upper </w:t>
      </w:r>
      <w:r w:rsidR="00C96E83">
        <w:t>7</w:t>
      </w:r>
      <w:r>
        <w:t xml:space="preserve">00m), deeper ocean, ice, land and atmosphere.  The dashed lines indicate uncertainty. 93% of the energy gained by the Earth system is going into the oceans. </w:t>
      </w:r>
      <w:proofErr w:type="gramStart"/>
      <w:r>
        <w:t xml:space="preserve">Graphic from IPCC </w:t>
      </w:r>
      <w:r w:rsidR="00EA335D">
        <w:t>[</w:t>
      </w:r>
      <w:fldSimple w:instr=" SEQ ref ref_IPCC_AR5  \* MERGEFORMAT ">
        <w:r w:rsidR="0010661C">
          <w:rPr>
            <w:noProof/>
          </w:rPr>
          <w:t>48</w:t>
        </w:r>
      </w:fldSimple>
      <w:r w:rsidR="00EA335D">
        <w:t>]</w:t>
      </w:r>
      <w:r>
        <w:t>.</w:t>
      </w:r>
      <w:proofErr w:type="gramEnd"/>
    </w:p>
    <w:p w:rsidR="000C104D" w:rsidRDefault="000C104D" w:rsidP="000C104D">
      <w:pPr>
        <w:tabs>
          <w:tab w:val="clear" w:pos="360"/>
        </w:tabs>
      </w:pPr>
    </w:p>
    <w:p w:rsidR="000C104D" w:rsidRDefault="000C104D" w:rsidP="000C104D">
      <w:pPr>
        <w:tabs>
          <w:tab w:val="clear" w:pos="360"/>
        </w:tabs>
      </w:pPr>
      <w:r w:rsidRPr="00FB7CEC">
        <w:rPr>
          <w:noProof/>
        </w:rPr>
        <w:drawing>
          <wp:inline distT="0" distB="0" distL="0" distR="0">
            <wp:extent cx="4020687" cy="3077571"/>
            <wp:effectExtent l="19050" t="0" r="0" b="0"/>
            <wp:docPr id="40" name="Picture 20"/>
            <wp:cNvGraphicFramePr/>
            <a:graphic xmlns:a="http://schemas.openxmlformats.org/drawingml/2006/main">
              <a:graphicData uri="http://schemas.openxmlformats.org/drawingml/2006/picture">
                <pic:pic xmlns:pic="http://schemas.openxmlformats.org/drawingml/2006/picture">
                  <pic:nvPicPr>
                    <pic:cNvPr id="58370" name="Picture 2"/>
                    <pic:cNvPicPr>
                      <a:picLocks noChangeAspect="1" noChangeArrowheads="1"/>
                    </pic:cNvPicPr>
                  </pic:nvPicPr>
                  <pic:blipFill>
                    <a:blip r:embed="rId36" cstate="print"/>
                    <a:srcRect l="17569" t="16778" r="17500" b="9889"/>
                    <a:stretch>
                      <a:fillRect/>
                    </a:stretch>
                  </pic:blipFill>
                  <pic:spPr bwMode="auto">
                    <a:xfrm>
                      <a:off x="0" y="0"/>
                      <a:ext cx="4019725" cy="3076835"/>
                    </a:xfrm>
                    <a:prstGeom prst="rect">
                      <a:avLst/>
                    </a:prstGeom>
                    <a:noFill/>
                    <a:ln w="9525">
                      <a:noFill/>
                      <a:miter lim="800000"/>
                      <a:headEnd/>
                      <a:tailEnd/>
                    </a:ln>
                  </pic:spPr>
                </pic:pic>
              </a:graphicData>
            </a:graphic>
          </wp:inline>
        </w:drawing>
      </w:r>
    </w:p>
    <w:p w:rsidR="000C104D" w:rsidRDefault="000C104D" w:rsidP="000C104D">
      <w:pPr>
        <w:tabs>
          <w:tab w:val="clear" w:pos="360"/>
        </w:tabs>
      </w:pPr>
    </w:p>
    <w:p w:rsidR="000C104D" w:rsidRDefault="000C104D" w:rsidP="000C104D">
      <w:pPr>
        <w:pStyle w:val="NormalWeb"/>
        <w:spacing w:before="0" w:beforeAutospacing="0" w:after="0" w:afterAutospacing="0"/>
      </w:pPr>
      <w:r w:rsidRPr="00FB7CEC">
        <w:rPr>
          <w:b/>
        </w:rPr>
        <w:t xml:space="preserve">Figure </w:t>
      </w:r>
      <w:bookmarkStart w:id="98" w:name="fig_Carabon_Cycle"/>
      <w:r w:rsidR="00BF2480">
        <w:rPr>
          <w:b/>
        </w:rPr>
        <w:fldChar w:fldCharType="begin"/>
      </w:r>
      <w:r>
        <w:rPr>
          <w:b/>
        </w:rPr>
        <w:instrText xml:space="preserve"> SEQ fig \* MERGEFORMAT </w:instrText>
      </w:r>
      <w:r w:rsidR="00BF2480">
        <w:rPr>
          <w:b/>
        </w:rPr>
        <w:fldChar w:fldCharType="separate"/>
      </w:r>
      <w:r w:rsidR="0010661C">
        <w:rPr>
          <w:b/>
          <w:noProof/>
        </w:rPr>
        <w:t>16</w:t>
      </w:r>
      <w:r w:rsidR="00BF2480">
        <w:rPr>
          <w:b/>
        </w:rPr>
        <w:fldChar w:fldCharType="end"/>
      </w:r>
      <w:bookmarkEnd w:id="98"/>
      <w:r w:rsidRPr="00FB7CEC">
        <w:t>:</w:t>
      </w:r>
      <w:r>
        <w:t xml:space="preserve"> </w:t>
      </w:r>
      <w:proofErr w:type="gramStart"/>
      <w:r>
        <w:t>The ocean’s</w:t>
      </w:r>
      <w:proofErr w:type="gramEnd"/>
      <w:r>
        <w:t xml:space="preserve"> Carbon cycle. Numbers in brackets are storages, and numbers without brackets are fluxes.  Black is the estimated natural state and red is the anthropomorphic change.  There are large regional differences. </w:t>
      </w:r>
      <w:proofErr w:type="gramStart"/>
      <w:r w:rsidRPr="00FB7CEC">
        <w:rPr>
          <w:rFonts w:eastAsia="+mn-ea"/>
        </w:rPr>
        <w:t xml:space="preserve">Flux Units of </w:t>
      </w:r>
      <w:proofErr w:type="spellStart"/>
      <w:r w:rsidRPr="00FB7CEC">
        <w:rPr>
          <w:rFonts w:eastAsia="+mn-ea"/>
        </w:rPr>
        <w:t>PgC</w:t>
      </w:r>
      <w:proofErr w:type="spellEnd"/>
      <w:r w:rsidRPr="00FB7CEC">
        <w:rPr>
          <w:rFonts w:eastAsia="+mn-ea"/>
        </w:rPr>
        <w:t>/y (</w:t>
      </w:r>
      <w:proofErr w:type="spellStart"/>
      <w:r w:rsidRPr="00FB7CEC">
        <w:rPr>
          <w:rFonts w:eastAsia="+mn-ea"/>
        </w:rPr>
        <w:t>Petagram</w:t>
      </w:r>
      <w:proofErr w:type="spellEnd"/>
      <w:r w:rsidRPr="00FB7CEC">
        <w:rPr>
          <w:rFonts w:eastAsia="+mn-ea"/>
        </w:rPr>
        <w:t xml:space="preserve"> Carbon per year), sensitive to changes in surface stress and temperature</w:t>
      </w:r>
      <w:r>
        <w:rPr>
          <w:rFonts w:eastAsia="+mn-ea"/>
        </w:rPr>
        <w:t>.</w:t>
      </w:r>
      <w:proofErr w:type="gramEnd"/>
      <w:r w:rsidRPr="00FB7CEC">
        <w:rPr>
          <w:rFonts w:eastAsia="+mn-ea"/>
        </w:rPr>
        <w:t xml:space="preserve"> </w:t>
      </w:r>
      <w:proofErr w:type="gramStart"/>
      <w:r w:rsidRPr="00FB7CEC">
        <w:rPr>
          <w:rFonts w:eastAsia="+mn-ea"/>
        </w:rPr>
        <w:t xml:space="preserve">Graphic from </w:t>
      </w:r>
      <w:r w:rsidR="00EA335D">
        <w:rPr>
          <w:rFonts w:eastAsia="+mn-ea"/>
        </w:rPr>
        <w:t>[</w:t>
      </w:r>
      <w:fldSimple w:instr=" SEQ ref ref_Sabine_and_Tanhua_2000  \* MERGEFORMAT ">
        <w:r w:rsidR="0010661C" w:rsidRPr="0010661C">
          <w:rPr>
            <w:rFonts w:eastAsia="+mn-ea"/>
            <w:noProof/>
          </w:rPr>
          <w:t>49</w:t>
        </w:r>
      </w:fldSimple>
      <w:r w:rsidR="00EA335D">
        <w:rPr>
          <w:rFonts w:eastAsia="+mn-ea"/>
        </w:rPr>
        <w:t>]</w:t>
      </w:r>
      <w:r w:rsidRPr="00FB7CEC">
        <w:rPr>
          <w:rFonts w:eastAsia="+mn-ea"/>
        </w:rPr>
        <w:t>.</w:t>
      </w:r>
      <w:proofErr w:type="gramEnd"/>
      <w:r w:rsidRPr="00FB7CEC">
        <w:rPr>
          <w:rFonts w:ascii="Calibri" w:eastAsia="+mn-ea" w:hAnsi="Calibri" w:cs="+mn-cs"/>
          <w:color w:val="000000"/>
          <w:kern w:val="24"/>
        </w:rPr>
        <w:t xml:space="preserve"> </w:t>
      </w:r>
    </w:p>
    <w:p w:rsidR="00D80120" w:rsidRDefault="00D80120">
      <w:pPr>
        <w:tabs>
          <w:tab w:val="clear" w:pos="360"/>
        </w:tabs>
      </w:pPr>
      <w:r>
        <w:br w:type="page"/>
      </w:r>
    </w:p>
    <w:p w:rsidR="000C104D" w:rsidRDefault="007B4244" w:rsidP="000C104D">
      <w:pPr>
        <w:tabs>
          <w:tab w:val="clear" w:pos="360"/>
        </w:tabs>
      </w:pPr>
      <w:r w:rsidRPr="007B4244">
        <w:rPr>
          <w:noProof/>
        </w:rPr>
        <w:lastRenderedPageBreak/>
        <w:drawing>
          <wp:inline distT="0" distB="0" distL="0" distR="0">
            <wp:extent cx="3207229" cy="2156604"/>
            <wp:effectExtent l="19050" t="0" r="0" b="0"/>
            <wp:docPr id="7" name="Picture 2051" descr="Macintosh HD:Users:qishi:Documents:reseach:summer_2016:LHF_3k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qishi:Documents:reseach:summer_2016:LHF_3km.png"/>
                    <pic:cNvPicPr>
                      <a:picLocks noChangeAspect="1" noChangeArrowheads="1"/>
                    </pic:cNvPicPr>
                  </pic:nvPicPr>
                  <pic:blipFill rotWithShape="1">
                    <a:blip r:embed="rId3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0" t="18774" r="2076" b="19159"/>
                    <a:stretch/>
                  </pic:blipFill>
                  <pic:spPr bwMode="auto">
                    <a:xfrm>
                      <a:off x="0" y="0"/>
                      <a:ext cx="3213585" cy="2160878"/>
                    </a:xfrm>
                    <a:prstGeom prst="rect">
                      <a:avLst/>
                    </a:prstGeom>
                    <a:noFill/>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D80120" w:rsidRPr="00D80120">
        <w:rPr>
          <w:noProof/>
        </w:rPr>
        <w:drawing>
          <wp:inline distT="0" distB="0" distL="0" distR="0">
            <wp:extent cx="3142399" cy="2415396"/>
            <wp:effectExtent l="19050" t="0" r="851" b="0"/>
            <wp:docPr id="8" name="Picture 2"/>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38" cstate="print"/>
                    <a:srcRect l="19745" t="18156" r="19660" b="3546"/>
                    <a:stretch>
                      <a:fillRect/>
                    </a:stretch>
                  </pic:blipFill>
                  <pic:spPr bwMode="auto">
                    <a:xfrm>
                      <a:off x="0" y="0"/>
                      <a:ext cx="3143551" cy="2416282"/>
                    </a:xfrm>
                    <a:prstGeom prst="rect">
                      <a:avLst/>
                    </a:prstGeom>
                    <a:noFill/>
                    <a:ln w="9525">
                      <a:noFill/>
                      <a:miter lim="800000"/>
                      <a:headEnd/>
                      <a:tailEnd/>
                    </a:ln>
                  </pic:spPr>
                </pic:pic>
              </a:graphicData>
            </a:graphic>
          </wp:inline>
        </w:drawing>
      </w:r>
    </w:p>
    <w:p w:rsidR="000C104D" w:rsidRDefault="000C104D" w:rsidP="000C104D">
      <w:pPr>
        <w:tabs>
          <w:tab w:val="clear" w:pos="360"/>
        </w:tabs>
      </w:pPr>
      <w:r w:rsidRPr="00FB7CEC">
        <w:rPr>
          <w:b/>
        </w:rPr>
        <w:t xml:space="preserve">Figure </w:t>
      </w:r>
      <w:bookmarkStart w:id="99" w:name="fig_sfc_currents_impact_weather"/>
      <w:r w:rsidR="00BF2480">
        <w:rPr>
          <w:b/>
        </w:rPr>
        <w:fldChar w:fldCharType="begin"/>
      </w:r>
      <w:r>
        <w:rPr>
          <w:b/>
        </w:rPr>
        <w:instrText xml:space="preserve"> SEQ fig \* MERGEFORMAT </w:instrText>
      </w:r>
      <w:r w:rsidR="00BF2480">
        <w:rPr>
          <w:b/>
        </w:rPr>
        <w:fldChar w:fldCharType="separate"/>
      </w:r>
      <w:r w:rsidR="0010661C">
        <w:rPr>
          <w:b/>
          <w:noProof/>
        </w:rPr>
        <w:t>17</w:t>
      </w:r>
      <w:r w:rsidR="00BF2480">
        <w:rPr>
          <w:b/>
        </w:rPr>
        <w:fldChar w:fldCharType="end"/>
      </w:r>
      <w:bookmarkEnd w:id="99"/>
      <w:r w:rsidRPr="00FB7CEC">
        <w:t>:</w:t>
      </w:r>
      <w:r>
        <w:t xml:space="preserve"> Example of surface currents impacting weather</w:t>
      </w:r>
      <w:r w:rsidR="00D80120">
        <w:t xml:space="preserve">. The colors and heat fluxes and the vectors indicate the surface current direction and magnitude. The </w:t>
      </w:r>
      <w:r w:rsidR="007B4244">
        <w:t>latent</w:t>
      </w:r>
      <w:r w:rsidR="00D80120">
        <w:t xml:space="preserve"> heat flux cha</w:t>
      </w:r>
      <w:r w:rsidR="007B4244">
        <w:t>nges (left) in an extreme weather event: Hurricane Sandy (</w:t>
      </w:r>
      <w:r w:rsidR="007B4244" w:rsidRPr="007B4244">
        <w:t>18 UTC Oct</w:t>
      </w:r>
      <w:r w:rsidR="007B4244">
        <w:t>.</w:t>
      </w:r>
      <w:r w:rsidR="007B4244" w:rsidRPr="007B4244">
        <w:t xml:space="preserve"> 17</w:t>
      </w:r>
      <w:r w:rsidR="007B4244" w:rsidRPr="00B712C2">
        <w:rPr>
          <w:sz w:val="24"/>
          <w:szCs w:val="24"/>
        </w:rPr>
        <w:t>, 2012</w:t>
      </w:r>
      <w:r w:rsidR="00D80120">
        <w:t xml:space="preserve"> based on the Couple Ocean-Atmosphere-Wave-Sediment Transport (COAWST) model. These are </w:t>
      </w:r>
      <w:r w:rsidR="007B4244">
        <w:t>modest</w:t>
      </w:r>
      <w:r w:rsidR="00D80120">
        <w:t xml:space="preserve"> compared to the total fluxes in the storm, but strong enough to have a large impact on the evolution of normal weather.  A 14 day average of changes </w:t>
      </w:r>
      <w:proofErr w:type="gramStart"/>
      <w:r w:rsidR="00D80120">
        <w:t>in latent heat flux due to currents in the Gulf of Mexico shows large changes over water</w:t>
      </w:r>
      <w:proofErr w:type="gramEnd"/>
      <w:r w:rsidR="00D80120">
        <w:t xml:space="preserve"> as well as changes over land that are related to changes in boundary-layer height and precipitation.  </w:t>
      </w:r>
      <w:proofErr w:type="gramStart"/>
      <w:r w:rsidR="00D80120">
        <w:t xml:space="preserve">Graphics courtesy of </w:t>
      </w:r>
      <w:proofErr w:type="spellStart"/>
      <w:r w:rsidR="00D80120">
        <w:t>Qi</w:t>
      </w:r>
      <w:proofErr w:type="spellEnd"/>
      <w:r w:rsidR="00D80120">
        <w:t xml:space="preserve"> Shi.</w:t>
      </w:r>
      <w:proofErr w:type="gramEnd"/>
    </w:p>
    <w:p w:rsidR="000C104D" w:rsidRDefault="000C104D" w:rsidP="000C104D">
      <w:pPr>
        <w:tabs>
          <w:tab w:val="clear" w:pos="360"/>
        </w:tabs>
      </w:pPr>
      <w:r w:rsidRPr="008B032A">
        <w:rPr>
          <w:noProof/>
        </w:rPr>
        <w:lastRenderedPageBreak/>
        <w:drawing>
          <wp:inline distT="0" distB="0" distL="0" distR="0">
            <wp:extent cx="5182049" cy="5901267"/>
            <wp:effectExtent l="25400" t="0" r="0" b="0"/>
            <wp:docPr id="41" name="Picture 6" descr="P1B20092750904q.PARMA_091002_19W_WRave3_map_mgdrN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B20092750904q.PARMA_091002_19W_WRave3_map_mgdrNH.gif"/>
                    <pic:cNvPicPr/>
                  </pic:nvPicPr>
                  <pic:blipFill>
                    <a:blip r:embed="rId39" cstate="print"/>
                    <a:srcRect l="8241" t="4186" r="4771"/>
                    <a:stretch>
                      <a:fillRect/>
                    </a:stretch>
                  </pic:blipFill>
                  <pic:spPr>
                    <a:xfrm>
                      <a:off x="0" y="0"/>
                      <a:ext cx="5182049" cy="5901267"/>
                    </a:xfrm>
                    <a:prstGeom prst="rect">
                      <a:avLst/>
                    </a:prstGeom>
                  </pic:spPr>
                </pic:pic>
              </a:graphicData>
            </a:graphic>
          </wp:inline>
        </w:drawing>
      </w:r>
    </w:p>
    <w:p w:rsidR="000C104D" w:rsidRDefault="000C104D" w:rsidP="000C104D">
      <w:pPr>
        <w:tabs>
          <w:tab w:val="clear" w:pos="360"/>
        </w:tabs>
      </w:pPr>
      <w:r w:rsidRPr="008B032A">
        <w:rPr>
          <w:b/>
        </w:rPr>
        <w:t xml:space="preserve">Figure </w:t>
      </w:r>
      <w:bookmarkStart w:id="100" w:name="fig_UHR_wind_example"/>
      <w:r w:rsidR="00BF2480">
        <w:rPr>
          <w:b/>
          <w:szCs w:val="24"/>
        </w:rPr>
        <w:fldChar w:fldCharType="begin"/>
      </w:r>
      <w:r>
        <w:rPr>
          <w:b/>
          <w:szCs w:val="24"/>
        </w:rPr>
        <w:instrText xml:space="preserve"> SEQ fig \* MERGEFORMAT </w:instrText>
      </w:r>
      <w:r w:rsidR="00BF2480">
        <w:rPr>
          <w:b/>
          <w:szCs w:val="24"/>
        </w:rPr>
        <w:fldChar w:fldCharType="separate"/>
      </w:r>
      <w:r w:rsidR="0010661C">
        <w:rPr>
          <w:b/>
          <w:noProof/>
          <w:szCs w:val="24"/>
        </w:rPr>
        <w:t>18</w:t>
      </w:r>
      <w:r w:rsidR="00BF2480">
        <w:rPr>
          <w:b/>
          <w:szCs w:val="24"/>
        </w:rPr>
        <w:fldChar w:fldCharType="end"/>
      </w:r>
      <w:bookmarkEnd w:id="100"/>
      <w:r>
        <w:t>: QuikSCAT observation of Typhoon Parma in 2009 just off the Philippines. The wind barb overlay shows the wind speed and direction field, while wind speed at UHR (2.5 km) is shown as the colored background.  Note the fine detail, evidence of convective events and wind jets in island gaps.  Such data is useful in studying cyclogenesis and predicting hazards.</w:t>
      </w:r>
      <w:r w:rsidR="00C74AC6">
        <w:t xml:space="preserve">  This image also illustrates that older scatterometers have had to mask larger areas near coastlines, removing data in a distance roughly equal to the width of one footprint. Much finer resolution, such as suggested herein, will result in data much closer to coastlines.</w:t>
      </w:r>
    </w:p>
    <w:p w:rsidR="000C104D" w:rsidRDefault="000C104D" w:rsidP="000C104D">
      <w:pPr>
        <w:tabs>
          <w:tab w:val="clear" w:pos="360"/>
        </w:tabs>
      </w:pPr>
      <w:r>
        <w:br w:type="page"/>
      </w:r>
    </w:p>
    <w:p w:rsidR="000C104D" w:rsidRDefault="000C104D" w:rsidP="000C104D"/>
    <w:p w:rsidR="000C104D" w:rsidRDefault="000C104D" w:rsidP="000C104D">
      <w:pPr>
        <w:rPr>
          <w:b/>
        </w:rPr>
      </w:pPr>
      <w:r>
        <w:rPr>
          <w:b/>
          <w:noProof/>
        </w:rPr>
        <w:drawing>
          <wp:inline distT="0" distB="0" distL="0" distR="0">
            <wp:extent cx="3728702" cy="2940792"/>
            <wp:effectExtent l="19050" t="0" r="5098" b="0"/>
            <wp:docPr id="74" name="Picture 73" descr="SPURS_MIT_GCM_coher_V_nbands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URS_MIT_GCM_coher_V_nbands_15.png"/>
                    <pic:cNvPicPr/>
                  </pic:nvPicPr>
                  <pic:blipFill>
                    <a:blip r:embed="rId40"/>
                    <a:stretch>
                      <a:fillRect/>
                    </a:stretch>
                  </pic:blipFill>
                  <pic:spPr>
                    <a:xfrm>
                      <a:off x="0" y="0"/>
                      <a:ext cx="3727874" cy="2940139"/>
                    </a:xfrm>
                    <a:prstGeom prst="rect">
                      <a:avLst/>
                    </a:prstGeom>
                  </pic:spPr>
                </pic:pic>
              </a:graphicData>
            </a:graphic>
          </wp:inline>
        </w:drawing>
      </w:r>
    </w:p>
    <w:p w:rsidR="000C104D" w:rsidRPr="009E01DE" w:rsidRDefault="000C104D" w:rsidP="000C104D">
      <w:r w:rsidRPr="002A1DA5">
        <w:rPr>
          <w:b/>
        </w:rPr>
        <w:t>Figure</w:t>
      </w:r>
      <w:r>
        <w:t xml:space="preserve"> </w:t>
      </w:r>
      <w:bookmarkStart w:id="101" w:name="fig_Inertial_Aliasing"/>
      <w:r w:rsidR="00BF2480">
        <w:rPr>
          <w:b/>
          <w:szCs w:val="24"/>
        </w:rPr>
        <w:fldChar w:fldCharType="begin"/>
      </w:r>
      <w:r>
        <w:rPr>
          <w:b/>
          <w:szCs w:val="24"/>
        </w:rPr>
        <w:instrText xml:space="preserve"> SEQ fig \* MERGEFORMAT </w:instrText>
      </w:r>
      <w:r w:rsidR="00BF2480">
        <w:rPr>
          <w:b/>
          <w:szCs w:val="24"/>
        </w:rPr>
        <w:fldChar w:fldCharType="separate"/>
      </w:r>
      <w:r w:rsidR="0010661C">
        <w:rPr>
          <w:b/>
          <w:noProof/>
          <w:szCs w:val="24"/>
        </w:rPr>
        <w:t>19</w:t>
      </w:r>
      <w:r w:rsidR="00BF2480">
        <w:rPr>
          <w:b/>
          <w:szCs w:val="24"/>
        </w:rPr>
        <w:fldChar w:fldCharType="end"/>
      </w:r>
      <w:bookmarkEnd w:id="101"/>
      <w:r>
        <w:rPr>
          <w:b/>
          <w:szCs w:val="24"/>
        </w:rPr>
        <w:t xml:space="preserve"> </w:t>
      </w:r>
      <w:r w:rsidR="00BB72D9">
        <w:t>Spectral and cross-spectral comparison of surface currents from an internal-wave admitting global ocean simulation [</w:t>
      </w:r>
      <w:fldSimple w:instr=" SEQ ref ref_Rocha_et_al_2016  \* MERGEFORMAT ">
        <w:r w:rsidR="0010661C">
          <w:rPr>
            <w:noProof/>
          </w:rPr>
          <w:t>45</w:t>
        </w:r>
      </w:fldSimple>
      <w:r w:rsidR="00BB72D9">
        <w:t xml:space="preserve">] driven by ECMWF atmospheric analysis and a time series of currents </w:t>
      </w:r>
      <w:r>
        <w:t xml:space="preserve">collected at 3.5-m depth from a moored buoy at 24.5N, 38W (subtropical Atlantic).  The modeled and observed time series overlap for 219 days.  </w:t>
      </w:r>
      <w:proofErr w:type="gramStart"/>
      <w:r>
        <w:t>The main point is that a global ocean model that was not specifically intended to accurately predict inertial currents produces a surface inertial current that is coherent with the observed inertial current (also true at other locations); this suggests that a global ocean model could be used to 'correct' satellite-measured surface currents to mitigate sampling errors associated with aliasing mixed-layer inertial oscillations. </w:t>
      </w:r>
      <w:proofErr w:type="gramEnd"/>
      <w:r>
        <w:t xml:space="preserve"> Upper-left panel: spectra of northward velocity component from the model (orange line) and the measurements (blue line).  Lower-left panel: Coherence amplitude of the two time series, showing coherence in the inertial band is statistically different from zero at 95% confidence (significance level indicated by blue dashed line).  Upper-right: Gain factor, showing that the coherent part of the model response has </w:t>
      </w:r>
      <w:proofErr w:type="gramStart"/>
      <w:r>
        <w:t>an amplitude</w:t>
      </w:r>
      <w:proofErr w:type="gramEnd"/>
      <w:r>
        <w:t xml:space="preserve"> that is about half as large as is observed.  Lower-right: cross-spectral phase (we believe the phase shift at the inertial frequency is a result of a timing misalignment in the model forcing field).</w:t>
      </w:r>
    </w:p>
    <w:p w:rsidR="000C104D" w:rsidRDefault="000C104D" w:rsidP="000C104D">
      <w:pPr>
        <w:tabs>
          <w:tab w:val="clear" w:pos="360"/>
        </w:tabs>
      </w:pPr>
    </w:p>
    <w:p w:rsidR="0084346A" w:rsidRDefault="0084346A" w:rsidP="0084346A">
      <w:pPr>
        <w:tabs>
          <w:tab w:val="clear" w:pos="360"/>
        </w:tabs>
      </w:pPr>
      <w:r>
        <w:rPr>
          <w:rFonts w:eastAsia="Times New Roman"/>
          <w:szCs w:val="24"/>
          <w:lang w:eastAsia="zh-CN"/>
        </w:rPr>
        <w:br w:type="page"/>
      </w:r>
      <w:r>
        <w:rPr>
          <w:noProof/>
        </w:rPr>
        <w:lastRenderedPageBreak/>
        <w:drawing>
          <wp:inline distT="0" distB="0" distL="0" distR="0">
            <wp:extent cx="6400800" cy="4010025"/>
            <wp:effectExtent l="19050" t="0" r="0"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srcRect/>
                    <a:stretch>
                      <a:fillRect/>
                    </a:stretch>
                  </pic:blipFill>
                  <pic:spPr bwMode="auto">
                    <a:xfrm>
                      <a:off x="0" y="0"/>
                      <a:ext cx="6400800" cy="4010025"/>
                    </a:xfrm>
                    <a:prstGeom prst="rect">
                      <a:avLst/>
                    </a:prstGeom>
                    <a:noFill/>
                    <a:ln w="9525">
                      <a:noFill/>
                      <a:miter lim="800000"/>
                      <a:headEnd/>
                      <a:tailEnd/>
                    </a:ln>
                  </pic:spPr>
                </pic:pic>
              </a:graphicData>
            </a:graphic>
          </wp:inline>
        </w:drawing>
      </w:r>
    </w:p>
    <w:p w:rsidR="0084346A" w:rsidRDefault="0084346A" w:rsidP="0084346A">
      <w:pPr>
        <w:tabs>
          <w:tab w:val="clear" w:pos="360"/>
        </w:tabs>
      </w:pPr>
      <w:r w:rsidRPr="0084346A">
        <w:rPr>
          <w:rFonts w:eastAsia="Times New Roman"/>
          <w:b/>
          <w:szCs w:val="24"/>
          <w:lang w:eastAsia="zh-CN"/>
        </w:rPr>
        <w:t xml:space="preserve">Figure </w:t>
      </w:r>
      <w:r w:rsidR="0010661C">
        <w:rPr>
          <w:rFonts w:eastAsia="Times New Roman"/>
          <w:b/>
          <w:szCs w:val="24"/>
          <w:lang w:eastAsia="zh-CN"/>
        </w:rPr>
        <w:t>[</w:t>
      </w:r>
      <w:bookmarkStart w:id="102" w:name="fig_Sampling_WaCM_SWOT"/>
      <w:r w:rsidR="0010661C">
        <w:rPr>
          <w:rFonts w:eastAsia="Times New Roman"/>
          <w:b/>
          <w:szCs w:val="24"/>
          <w:lang w:eastAsia="zh-CN"/>
        </w:rPr>
        <w:fldChar w:fldCharType="begin"/>
      </w:r>
      <w:r w:rsidR="0010661C">
        <w:rPr>
          <w:rFonts w:eastAsia="Times New Roman"/>
          <w:b/>
          <w:szCs w:val="24"/>
          <w:lang w:eastAsia="zh-CN"/>
        </w:rPr>
        <w:instrText xml:space="preserve"> SEQ fig \* MERGEFORMAT </w:instrText>
      </w:r>
      <w:r w:rsidR="0010661C">
        <w:rPr>
          <w:rFonts w:eastAsia="Times New Roman"/>
          <w:b/>
          <w:szCs w:val="24"/>
          <w:lang w:eastAsia="zh-CN"/>
        </w:rPr>
        <w:fldChar w:fldCharType="separate"/>
      </w:r>
      <w:r w:rsidR="0010661C">
        <w:rPr>
          <w:rFonts w:eastAsia="Times New Roman"/>
          <w:b/>
          <w:noProof/>
          <w:szCs w:val="24"/>
          <w:lang w:eastAsia="zh-CN"/>
        </w:rPr>
        <w:t>20</w:t>
      </w:r>
      <w:r w:rsidR="0010661C">
        <w:rPr>
          <w:rFonts w:eastAsia="Times New Roman"/>
          <w:b/>
          <w:szCs w:val="24"/>
          <w:lang w:eastAsia="zh-CN"/>
        </w:rPr>
        <w:fldChar w:fldCharType="end"/>
      </w:r>
      <w:bookmarkEnd w:id="102"/>
      <w:r w:rsidR="0010661C">
        <w:rPr>
          <w:rFonts w:eastAsia="Times New Roman"/>
          <w:b/>
          <w:szCs w:val="24"/>
          <w:lang w:eastAsia="zh-CN"/>
        </w:rPr>
        <w:t>]</w:t>
      </w:r>
      <w:r>
        <w:rPr>
          <w:b/>
        </w:rPr>
        <w:t xml:space="preserve">: </w:t>
      </w:r>
      <w:r>
        <w:t xml:space="preserve">Examples of the measurement swaths for single overpasses of the NASA SWOT mission (left) and half the swath of a wide-swath Doppler scatterometer system for the California Current (right). </w:t>
      </w:r>
    </w:p>
    <w:p w:rsidR="0084346A" w:rsidRDefault="0084346A">
      <w:pPr>
        <w:tabs>
          <w:tab w:val="clear" w:pos="360"/>
        </w:tabs>
        <w:rPr>
          <w:rFonts w:eastAsia="Times New Roman"/>
          <w:szCs w:val="24"/>
          <w:lang w:eastAsia="zh-CN"/>
        </w:rPr>
      </w:pPr>
      <w:r>
        <w:rPr>
          <w:rFonts w:eastAsia="Times New Roman"/>
          <w:szCs w:val="24"/>
          <w:lang w:eastAsia="zh-CN"/>
        </w:rPr>
        <w:t xml:space="preserve">: </w:t>
      </w:r>
    </w:p>
    <w:p w:rsidR="0084346A" w:rsidRDefault="0084346A">
      <w:pPr>
        <w:tabs>
          <w:tab w:val="clear" w:pos="360"/>
        </w:tabs>
        <w:rPr>
          <w:rFonts w:eastAsia="Times New Roman"/>
          <w:szCs w:val="24"/>
          <w:lang w:eastAsia="zh-CN"/>
        </w:rPr>
      </w:pPr>
      <w:r>
        <w:rPr>
          <w:rFonts w:eastAsia="Times New Roman"/>
          <w:szCs w:val="24"/>
          <w:lang w:eastAsia="zh-CN"/>
        </w:rPr>
        <w:br w:type="page"/>
      </w:r>
    </w:p>
    <w:p w:rsidR="0084346A" w:rsidRDefault="0084346A">
      <w:pPr>
        <w:tabs>
          <w:tab w:val="clear" w:pos="360"/>
        </w:tabs>
        <w:rPr>
          <w:rFonts w:eastAsia="Times New Roman"/>
          <w:szCs w:val="24"/>
          <w:lang w:eastAsia="zh-CN"/>
        </w:rPr>
      </w:pPr>
    </w:p>
    <w:p w:rsidR="0084346A" w:rsidRDefault="0084346A">
      <w:pPr>
        <w:tabs>
          <w:tab w:val="clear" w:pos="360"/>
        </w:tabs>
        <w:rPr>
          <w:rFonts w:eastAsia="Times New Roman"/>
          <w:szCs w:val="24"/>
          <w:lang w:eastAsia="zh-CN"/>
        </w:rPr>
      </w:pPr>
    </w:p>
    <w:p w:rsidR="004459C6" w:rsidRDefault="004459C6">
      <w:pPr>
        <w:tabs>
          <w:tab w:val="clear" w:pos="360"/>
        </w:tabs>
        <w:rPr>
          <w:rFonts w:eastAsia="Times New Roman"/>
          <w:szCs w:val="24"/>
          <w:lang w:eastAsia="zh-CN"/>
        </w:rPr>
      </w:pPr>
    </w:p>
    <w:p w:rsidR="000C104D" w:rsidRDefault="000C104D" w:rsidP="000C104D">
      <w:pPr>
        <w:tabs>
          <w:tab w:val="clear" w:pos="360"/>
        </w:tabs>
        <w:spacing w:after="240"/>
        <w:rPr>
          <w:rFonts w:eastAsia="Times New Roman"/>
          <w:szCs w:val="24"/>
          <w:lang w:eastAsia="zh-CN"/>
        </w:rPr>
      </w:pPr>
    </w:p>
    <w:p w:rsidR="000C104D" w:rsidRPr="00D51685" w:rsidRDefault="000C104D" w:rsidP="000C104D">
      <w:pPr>
        <w:tabs>
          <w:tab w:val="clear" w:pos="360"/>
        </w:tabs>
        <w:spacing w:after="240"/>
        <w:rPr>
          <w:rFonts w:eastAsia="Times New Roman"/>
          <w:szCs w:val="24"/>
          <w:lang w:eastAsia="zh-CN"/>
        </w:rPr>
      </w:pPr>
      <w:r w:rsidRPr="004E3F08">
        <w:rPr>
          <w:rFonts w:eastAsia="Times New Roman"/>
          <w:noProof/>
          <w:szCs w:val="24"/>
        </w:rPr>
        <w:drawing>
          <wp:inline distT="0" distB="0" distL="0" distR="0">
            <wp:extent cx="4966335" cy="4679202"/>
            <wp:effectExtent l="0" t="0" r="12065"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976515" cy="4688793"/>
                    </a:xfrm>
                    <a:prstGeom prst="rect">
                      <a:avLst/>
                    </a:prstGeom>
                  </pic:spPr>
                </pic:pic>
              </a:graphicData>
            </a:graphic>
          </wp:inline>
        </w:drawing>
      </w:r>
    </w:p>
    <w:p w:rsidR="000C104D" w:rsidRPr="00D51685" w:rsidRDefault="000C104D" w:rsidP="000C104D">
      <w:pPr>
        <w:tabs>
          <w:tab w:val="clear" w:pos="360"/>
        </w:tabs>
        <w:rPr>
          <w:rFonts w:eastAsiaTheme="minorEastAsia"/>
          <w:szCs w:val="24"/>
          <w:lang w:eastAsia="zh-CN"/>
        </w:rPr>
      </w:pPr>
      <w:r w:rsidRPr="002A1DA5">
        <w:rPr>
          <w:rFonts w:eastAsiaTheme="minorEastAsia"/>
          <w:b/>
          <w:color w:val="000000"/>
          <w:szCs w:val="24"/>
          <w:lang w:eastAsia="zh-CN"/>
        </w:rPr>
        <w:t>Figure</w:t>
      </w:r>
      <w:r>
        <w:rPr>
          <w:rFonts w:eastAsiaTheme="minorEastAsia"/>
          <w:color w:val="000000"/>
          <w:szCs w:val="24"/>
          <w:lang w:eastAsia="zh-CN"/>
        </w:rPr>
        <w:t xml:space="preserve"> </w:t>
      </w:r>
      <w:bookmarkStart w:id="103" w:name="fig_Requirements_Currents_Stress"/>
      <w:r w:rsidR="00BF2480">
        <w:rPr>
          <w:b/>
          <w:szCs w:val="24"/>
        </w:rPr>
        <w:fldChar w:fldCharType="begin"/>
      </w:r>
      <w:r>
        <w:rPr>
          <w:b/>
          <w:szCs w:val="24"/>
        </w:rPr>
        <w:instrText xml:space="preserve"> SEQ fig \* MERGEFORMAT </w:instrText>
      </w:r>
      <w:r w:rsidR="00BF2480">
        <w:rPr>
          <w:b/>
          <w:szCs w:val="24"/>
        </w:rPr>
        <w:fldChar w:fldCharType="separate"/>
      </w:r>
      <w:r w:rsidR="0010661C">
        <w:rPr>
          <w:b/>
          <w:noProof/>
          <w:szCs w:val="24"/>
        </w:rPr>
        <w:t>21</w:t>
      </w:r>
      <w:r w:rsidR="00BF2480">
        <w:rPr>
          <w:b/>
          <w:szCs w:val="24"/>
        </w:rPr>
        <w:fldChar w:fldCharType="end"/>
      </w:r>
      <w:bookmarkEnd w:id="103"/>
      <w:r w:rsidRPr="00D51685">
        <w:rPr>
          <w:rFonts w:eastAsiaTheme="minorEastAsia"/>
          <w:color w:val="000000"/>
          <w:szCs w:val="24"/>
          <w:lang w:eastAsia="zh-CN"/>
        </w:rPr>
        <w:t xml:space="preserve">:  Illustration of the basis for technical requirements for wind stress and surface current, for the case in which the quantitative relation between wind stress and wind-driven, ageostrophic surface ocean current is estimated from classical Ekman theory for the ocean surface boundary layer.  The linear, Ekman-theory dependence of surface ocean current on wind stress is shown for three typical ocean momentum boundary layer depths, </w:t>
      </w:r>
      <w:proofErr w:type="spellStart"/>
      <w:r w:rsidR="0010661C" w:rsidRPr="0010661C">
        <w:rPr>
          <w:rFonts w:ascii="Noto Sans Symbols" w:eastAsiaTheme="minorEastAsia" w:hAnsi="Noto Sans Symbols"/>
          <w:i/>
          <w:color w:val="000000"/>
          <w:szCs w:val="24"/>
          <w:lang w:eastAsia="zh-CN"/>
        </w:rPr>
        <w:t>l</w:t>
      </w:r>
      <w:r w:rsidRPr="00D51685">
        <w:rPr>
          <w:rFonts w:eastAsiaTheme="minorEastAsia"/>
          <w:color w:val="000000"/>
          <w:sz w:val="14"/>
          <w:szCs w:val="14"/>
          <w:vertAlign w:val="subscript"/>
          <w:lang w:eastAsia="zh-CN"/>
        </w:rPr>
        <w:t>E</w:t>
      </w:r>
      <w:proofErr w:type="spellEnd"/>
      <w:r w:rsidRPr="00D51685">
        <w:rPr>
          <w:rFonts w:eastAsiaTheme="minorEastAsia"/>
          <w:color w:val="000000"/>
          <w:szCs w:val="24"/>
          <w:lang w:eastAsia="zh-CN"/>
        </w:rPr>
        <w:t xml:space="preserve"> = {10, 25, 50} m, and surface wind stresses from 0 to 0.3 N m</w:t>
      </w:r>
      <w:r w:rsidRPr="00D51685">
        <w:rPr>
          <w:rFonts w:eastAsiaTheme="minorEastAsia"/>
          <w:color w:val="000000"/>
          <w:sz w:val="14"/>
          <w:szCs w:val="14"/>
          <w:vertAlign w:val="superscript"/>
          <w:lang w:eastAsia="zh-CN"/>
        </w:rPr>
        <w:t>-2</w:t>
      </w:r>
      <w:r w:rsidRPr="00D51685">
        <w:rPr>
          <w:rFonts w:eastAsiaTheme="minorEastAsia"/>
          <w:color w:val="000000"/>
          <w:szCs w:val="24"/>
          <w:lang w:eastAsia="zh-CN"/>
        </w:rPr>
        <w:t>.  The associated theoretical Ekman surface current is directed at an angle of 45 degrees relative to the surface stress vector and ranges in magnitude from 0 to 0.3 m s</w:t>
      </w:r>
      <w:r w:rsidRPr="00D51685">
        <w:rPr>
          <w:rFonts w:eastAsiaTheme="minorEastAsia"/>
          <w:color w:val="000000"/>
          <w:sz w:val="14"/>
          <w:szCs w:val="14"/>
          <w:vertAlign w:val="superscript"/>
          <w:lang w:eastAsia="zh-CN"/>
        </w:rPr>
        <w:t>-1</w:t>
      </w:r>
      <w:r w:rsidRPr="00D51685">
        <w:rPr>
          <w:rFonts w:eastAsiaTheme="minorEastAsia"/>
          <w:color w:val="000000"/>
          <w:szCs w:val="24"/>
          <w:lang w:eastAsia="zh-CN"/>
        </w:rPr>
        <w:t xml:space="preserve"> and.  The shaded areas indicate the inferred nominal technical requirements for resolution of wind-driven surface currents for typical mid-ocean conditions ranging from moderately strong winds and moderately deep momentum boundary layers (stress = 0.1 N m</w:t>
      </w:r>
      <w:r w:rsidRPr="00D51685">
        <w:rPr>
          <w:rFonts w:eastAsiaTheme="minorEastAsia"/>
          <w:color w:val="000000"/>
          <w:sz w:val="14"/>
          <w:szCs w:val="14"/>
          <w:vertAlign w:val="superscript"/>
          <w:lang w:eastAsia="zh-CN"/>
        </w:rPr>
        <w:t>-2</w:t>
      </w:r>
      <w:r w:rsidRPr="00D51685">
        <w:rPr>
          <w:rFonts w:eastAsiaTheme="minorEastAsia"/>
          <w:color w:val="000000"/>
          <w:szCs w:val="24"/>
          <w:lang w:eastAsia="zh-CN"/>
        </w:rPr>
        <w:t xml:space="preserve">, </w:t>
      </w:r>
      <w:proofErr w:type="spellStart"/>
      <w:r w:rsidR="0010661C" w:rsidRPr="0010661C">
        <w:rPr>
          <w:rFonts w:ascii="Noto Sans Symbols" w:eastAsiaTheme="minorEastAsia" w:hAnsi="Noto Sans Symbols"/>
          <w:i/>
          <w:color w:val="000000"/>
          <w:szCs w:val="24"/>
          <w:lang w:eastAsia="zh-CN"/>
        </w:rPr>
        <w:t>l</w:t>
      </w:r>
      <w:r w:rsidRPr="00D51685">
        <w:rPr>
          <w:rFonts w:eastAsiaTheme="minorEastAsia"/>
          <w:color w:val="000000"/>
          <w:sz w:val="14"/>
          <w:szCs w:val="14"/>
          <w:vertAlign w:val="subscript"/>
          <w:lang w:eastAsia="zh-CN"/>
        </w:rPr>
        <w:t>E</w:t>
      </w:r>
      <w:proofErr w:type="spellEnd"/>
      <w:r w:rsidRPr="00D51685">
        <w:rPr>
          <w:rFonts w:eastAsiaTheme="minorEastAsia"/>
          <w:color w:val="000000"/>
          <w:szCs w:val="24"/>
          <w:lang w:eastAsia="zh-CN"/>
        </w:rPr>
        <w:t xml:space="preserve"> = 50 m) to weak winds and shallow boundary layers (stress = 0.02 N m</w:t>
      </w:r>
      <w:r w:rsidRPr="00D51685">
        <w:rPr>
          <w:rFonts w:eastAsiaTheme="minorEastAsia"/>
          <w:color w:val="000000"/>
          <w:sz w:val="14"/>
          <w:szCs w:val="14"/>
          <w:vertAlign w:val="superscript"/>
          <w:lang w:eastAsia="zh-CN"/>
        </w:rPr>
        <w:t>-2</w:t>
      </w:r>
      <w:r w:rsidRPr="00D51685">
        <w:rPr>
          <w:rFonts w:eastAsiaTheme="minorEastAsia"/>
          <w:color w:val="000000"/>
          <w:szCs w:val="24"/>
          <w:lang w:eastAsia="zh-CN"/>
        </w:rPr>
        <w:t xml:space="preserve">, </w:t>
      </w:r>
      <w:proofErr w:type="spellStart"/>
      <w:r w:rsidR="0010661C" w:rsidRPr="0010661C">
        <w:rPr>
          <w:rFonts w:ascii="Noto Sans Symbols" w:eastAsiaTheme="minorEastAsia" w:hAnsi="Noto Sans Symbols"/>
          <w:i/>
          <w:color w:val="000000"/>
          <w:szCs w:val="24"/>
          <w:lang w:eastAsia="zh-CN"/>
        </w:rPr>
        <w:t>l</w:t>
      </w:r>
      <w:r w:rsidRPr="00D51685">
        <w:rPr>
          <w:rFonts w:eastAsiaTheme="minorEastAsia"/>
          <w:color w:val="000000"/>
          <w:sz w:val="14"/>
          <w:szCs w:val="14"/>
          <w:vertAlign w:val="subscript"/>
          <w:lang w:eastAsia="zh-CN"/>
        </w:rPr>
        <w:t>E</w:t>
      </w:r>
      <w:proofErr w:type="spellEnd"/>
      <w:r w:rsidRPr="00D51685">
        <w:rPr>
          <w:rFonts w:eastAsiaTheme="minorEastAsia"/>
          <w:color w:val="000000"/>
          <w:szCs w:val="24"/>
          <w:lang w:eastAsia="zh-CN"/>
        </w:rPr>
        <w:t xml:space="preserve"> = 10 m).</w:t>
      </w:r>
    </w:p>
    <w:p w:rsidR="000C104D" w:rsidRPr="00D51685" w:rsidRDefault="000C104D" w:rsidP="000C104D">
      <w:pPr>
        <w:tabs>
          <w:tab w:val="clear" w:pos="360"/>
        </w:tabs>
        <w:rPr>
          <w:rFonts w:eastAsia="Times New Roman"/>
          <w:szCs w:val="24"/>
          <w:lang w:eastAsia="zh-CN"/>
        </w:rPr>
      </w:pPr>
    </w:p>
    <w:p w:rsidR="000C104D" w:rsidRDefault="000C104D" w:rsidP="000C104D">
      <w:pPr>
        <w:tabs>
          <w:tab w:val="clear" w:pos="360"/>
        </w:tabs>
      </w:pPr>
      <w:r>
        <w:br w:type="page"/>
      </w:r>
    </w:p>
    <w:p w:rsidR="000C104D" w:rsidRPr="00716FE4" w:rsidRDefault="00BF2480" w:rsidP="000C104D">
      <w:pPr>
        <w:rPr>
          <w:szCs w:val="22"/>
        </w:rPr>
      </w:pPr>
      <w:r w:rsidRPr="00BF2480">
        <w:rPr>
          <w:noProof/>
        </w:rPr>
        <w:lastRenderedPageBreak/>
        <w:pict>
          <v:shape id="Text Box 17" o:spid="_x0000_s1041" type="#_x0000_t202" style="position:absolute;margin-left:0;margin-top:1.25pt;width:498pt;height:199.3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" filled="f" stroked="f">
            <v:path arrowok="t"/>
            <v:textbox>
              <w:txbxContent>
                <w:p w:rsidR="002D5BB6" w:rsidRDefault="002D5BB6" w:rsidP="000C104D">
                  <w:r>
                    <w:rPr>
                      <w:noProof/>
                    </w:rPr>
                    <w:drawing>
                      <wp:inline distT="0" distB="0" distL="0" distR="0">
                        <wp:extent cx="6141720" cy="2422366"/>
                        <wp:effectExtent l="0" t="0" r="5080" b="0"/>
                        <wp:docPr id="2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41720" cy="2422366"/>
                                </a:xfrm>
                                <a:prstGeom prst="rect">
                                  <a:avLst/>
                                </a:prstGeom>
                                <a:noFill/>
                                <a:ln>
                                  <a:noFill/>
                                </a:ln>
                              </pic:spPr>
                            </pic:pic>
                          </a:graphicData>
                        </a:graphic>
                      </wp:inline>
                    </w:drawing>
                  </w:r>
                </w:p>
                <w:p w:rsidR="002D5BB6" w:rsidRDefault="002D5BB6" w:rsidP="000C104D"/>
              </w:txbxContent>
            </v:textbox>
            <w10:wrap type="topAndBottom"/>
          </v:shape>
        </w:pict>
      </w:r>
      <w:r w:rsidR="000C104D" w:rsidRPr="00716FE4">
        <w:rPr>
          <w:b/>
          <w:szCs w:val="22"/>
        </w:rPr>
        <w:t xml:space="preserve">Figure </w:t>
      </w:r>
      <w:bookmarkStart w:id="104" w:name="fig_SAR_example_currents_Roualt_et_al"/>
      <w:r>
        <w:rPr>
          <w:b/>
          <w:szCs w:val="24"/>
        </w:rPr>
        <w:fldChar w:fldCharType="begin"/>
      </w:r>
      <w:r w:rsidR="000C104D">
        <w:rPr>
          <w:b/>
          <w:szCs w:val="24"/>
        </w:rPr>
        <w:instrText xml:space="preserve"> SEQ fig \* MERGEFORMAT </w:instrText>
      </w:r>
      <w:r>
        <w:rPr>
          <w:b/>
          <w:szCs w:val="24"/>
        </w:rPr>
        <w:fldChar w:fldCharType="separate"/>
      </w:r>
      <w:r w:rsidR="0010661C">
        <w:rPr>
          <w:b/>
          <w:noProof/>
          <w:szCs w:val="24"/>
        </w:rPr>
        <w:t>22</w:t>
      </w:r>
      <w:r>
        <w:rPr>
          <w:b/>
          <w:szCs w:val="24"/>
        </w:rPr>
        <w:fldChar w:fldCharType="end"/>
      </w:r>
      <w:bookmarkEnd w:id="104"/>
      <w:r w:rsidR="000C104D">
        <w:rPr>
          <w:b/>
          <w:szCs w:val="22"/>
        </w:rPr>
        <w:t>:</w:t>
      </w:r>
      <w:r w:rsidR="000C104D" w:rsidRPr="00716FE4">
        <w:rPr>
          <w:szCs w:val="22"/>
        </w:rPr>
        <w:t xml:space="preserve"> The left-most panel shows surface radial velocities (red is moving to the radar and blue away from the radar) measured by the ENVISAT SAR over the </w:t>
      </w:r>
      <w:proofErr w:type="spellStart"/>
      <w:r w:rsidR="000C104D" w:rsidRPr="00716FE4">
        <w:rPr>
          <w:szCs w:val="22"/>
        </w:rPr>
        <w:t>Aghul</w:t>
      </w:r>
      <w:r w:rsidR="0088111C">
        <w:rPr>
          <w:szCs w:val="22"/>
        </w:rPr>
        <w:t>h</w:t>
      </w:r>
      <w:r w:rsidR="000C104D" w:rsidRPr="00716FE4">
        <w:rPr>
          <w:szCs w:val="22"/>
        </w:rPr>
        <w:t>as</w:t>
      </w:r>
      <w:proofErr w:type="spellEnd"/>
      <w:r w:rsidR="000C104D" w:rsidRPr="00716FE4">
        <w:rPr>
          <w:szCs w:val="22"/>
        </w:rPr>
        <w:t xml:space="preserve"> current region using Doppler techniques. The middle panel shows vector surface geostrophic currents estimated by a constellation of nadir altimeters in a merged product produced by AVISO. The black box corresponds to the SAR image and the red line to a cut displayed in the last panel. The last panel shows estimates of the radial current along the cut for the Doppler estimate (green) and the altimeter geostrophic current (blue). Notice that while there is general good agreement, the altimeter resolution is insufficient to resolve the narrow energetic </w:t>
      </w:r>
      <w:proofErr w:type="spellStart"/>
      <w:r w:rsidR="000C104D" w:rsidRPr="00716FE4">
        <w:rPr>
          <w:szCs w:val="22"/>
        </w:rPr>
        <w:t>Aghul</w:t>
      </w:r>
      <w:r w:rsidR="0088111C">
        <w:rPr>
          <w:szCs w:val="22"/>
        </w:rPr>
        <w:t>h</w:t>
      </w:r>
      <w:r w:rsidR="000C104D" w:rsidRPr="00716FE4">
        <w:rPr>
          <w:szCs w:val="22"/>
        </w:rPr>
        <w:t>as</w:t>
      </w:r>
      <w:proofErr w:type="spellEnd"/>
      <w:r w:rsidR="000C104D" w:rsidRPr="00716FE4">
        <w:rPr>
          <w:szCs w:val="22"/>
        </w:rPr>
        <w:t xml:space="preserve"> current. [</w:t>
      </w:r>
      <w:fldSimple w:instr=" SEQ ref ref_Rouault_et_al_2010  \* MERGEFORMAT ">
        <w:r w:rsidR="0010661C" w:rsidRPr="0010661C">
          <w:rPr>
            <w:noProof/>
            <w:szCs w:val="22"/>
          </w:rPr>
          <w:t>58</w:t>
        </w:r>
      </w:fldSimple>
      <w:r w:rsidR="000C104D" w:rsidRPr="00716FE4">
        <w:rPr>
          <w:szCs w:val="22"/>
        </w:rPr>
        <w:t>]</w:t>
      </w:r>
    </w:p>
    <w:p w:rsidR="000C104D" w:rsidRPr="00D51685" w:rsidRDefault="000C104D" w:rsidP="000C104D"/>
    <w:p w:rsidR="000C104D" w:rsidRDefault="000C104D" w:rsidP="000C104D">
      <w:pPr>
        <w:rPr>
          <w:b/>
          <w:szCs w:val="22"/>
        </w:rPr>
      </w:pPr>
    </w:p>
    <w:p w:rsidR="000C104D" w:rsidRDefault="000C104D" w:rsidP="000C104D">
      <w:pPr>
        <w:rPr>
          <w:b/>
          <w:szCs w:val="22"/>
        </w:rPr>
      </w:pPr>
    </w:p>
    <w:p w:rsidR="000C104D" w:rsidRDefault="000C104D" w:rsidP="000C104D">
      <w:pPr>
        <w:tabs>
          <w:tab w:val="clear" w:pos="360"/>
        </w:tabs>
        <w:rPr>
          <w:b/>
          <w:szCs w:val="22"/>
        </w:rPr>
      </w:pPr>
      <w:r>
        <w:rPr>
          <w:b/>
          <w:szCs w:val="22"/>
        </w:rPr>
        <w:br w:type="page"/>
      </w:r>
    </w:p>
    <w:p w:rsidR="000C104D" w:rsidRDefault="000C104D" w:rsidP="000C104D">
      <w:pPr>
        <w:rPr>
          <w:b/>
          <w:szCs w:val="22"/>
        </w:rPr>
      </w:pPr>
    </w:p>
    <w:p w:rsidR="000C104D" w:rsidRDefault="00BF2480" w:rsidP="000C104D">
      <w:pPr>
        <w:rPr>
          <w:b/>
          <w:szCs w:val="22"/>
        </w:rPr>
      </w:pPr>
      <w:r>
        <w:rPr>
          <w:b/>
          <w:noProof/>
          <w:szCs w:val="22"/>
        </w:rPr>
        <w:pict>
          <v:shape id="Text Box 25" o:spid="_x0000_s1042" type="#_x0000_t202" style="position:absolute;margin-left:0;margin-top:12.7pt;width:7in;height:298.7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" filled="f" stroked="f">
            <v:path arrowok="t"/>
            <v:textbox>
              <w:txbxContent>
                <w:p w:rsidR="002D5BB6" w:rsidRDefault="002D5BB6" w:rsidP="000C104D">
                  <w:r>
                    <w:rPr>
                      <w:noProof/>
                    </w:rPr>
                    <w:drawing>
                      <wp:inline distT="0" distB="0" distL="0" distR="0">
                        <wp:extent cx="2311400" cy="3653140"/>
                        <wp:effectExtent l="0" t="0" r="0" b="5080"/>
                        <wp:docPr id="7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tical_radiator_3.png"/>
                                <pic:cNvPicPr/>
                              </pic:nvPicPr>
                              <pic:blipFill>
                                <a:blip r:embed="rId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11761" cy="3653711"/>
                                </a:xfrm>
                                <a:prstGeom prst="rect">
                                  <a:avLst/>
                                </a:prstGeom>
                              </pic:spPr>
                            </pic:pic>
                          </a:graphicData>
                        </a:graphic>
                      </wp:inline>
                    </w:drawing>
                  </w:r>
                  <w:r w:rsidRPr="00A141C2">
                    <w:rPr>
                      <w:noProof/>
                    </w:rPr>
                    <w:drawing>
                      <wp:inline distT="0" distB="0" distL="0" distR="0">
                        <wp:extent cx="3017520" cy="3049692"/>
                        <wp:effectExtent l="0" t="0" r="5080" b="0"/>
                        <wp:docPr id="73" name="Picture 4" descr="WaCM_Conce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6" name="Picture 4" descr="WaCM_Concept.png"/>
                                <pic:cNvPicPr>
                                  <a:picLocks noChangeAspect="1"/>
                                </pic:cNvPicPr>
                              </pic:nvPicPr>
                              <pic:blipFill>
                                <a:blip r:embed="rId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399" r="22075" b="3841"/>
                                <a:stretch>
                                  <a:fillRect/>
                                </a:stretch>
                              </pic:blipFill>
                              <pic:spPr bwMode="auto">
                                <a:xfrm>
                                  <a:off x="0" y="0"/>
                                  <a:ext cx="3017520" cy="3049692"/>
                                </a:xfrm>
                                <a:prstGeom prst="rect">
                                  <a:avLst/>
                                </a:prstGeom>
                                <a:noFill/>
                                <a:ln>
                                  <a:noFill/>
                                </a:ln>
                                <a:extLst/>
                              </pic:spPr>
                            </pic:pic>
                          </a:graphicData>
                        </a:graphic>
                      </wp:inline>
                    </w:drawing>
                  </w:r>
                </w:p>
                <w:p w:rsidR="002D5BB6" w:rsidRPr="00716FE4" w:rsidRDefault="002D5BB6" w:rsidP="000C104D">
                  <w:pPr>
                    <w:rPr>
                      <w:szCs w:val="22"/>
                    </w:rPr>
                  </w:pPr>
                </w:p>
              </w:txbxContent>
            </v:textbox>
            <w10:wrap type="topAndBottom"/>
          </v:shape>
        </w:pict>
      </w:r>
    </w:p>
    <w:p w:rsidR="000C104D" w:rsidRDefault="000C104D" w:rsidP="000C104D">
      <w:pPr>
        <w:rPr>
          <w:b/>
          <w:szCs w:val="22"/>
        </w:rPr>
      </w:pPr>
    </w:p>
    <w:p w:rsidR="000C104D" w:rsidRDefault="000C104D" w:rsidP="000C104D">
      <w:pPr>
        <w:rPr>
          <w:b/>
          <w:szCs w:val="22"/>
        </w:rPr>
      </w:pPr>
      <w:r w:rsidRPr="002476FD">
        <w:t xml:space="preserve">Figure </w:t>
      </w:r>
      <w:bookmarkStart w:id="105" w:name="fig_Doppler_Scat_Conept_model"/>
      <w:r w:rsidR="00BF2480" w:rsidRPr="002476FD">
        <w:fldChar w:fldCharType="begin"/>
      </w:r>
      <w:r w:rsidRPr="002476FD">
        <w:instrText xml:space="preserve"> SEQ fig \* MERGEFORMAT </w:instrText>
      </w:r>
      <w:r w:rsidR="00BF2480" w:rsidRPr="002476FD">
        <w:fldChar w:fldCharType="separate"/>
      </w:r>
      <w:r w:rsidR="0010661C" w:rsidRPr="002476FD">
        <w:t>23</w:t>
      </w:r>
      <w:r w:rsidR="00BF2480" w:rsidRPr="002476FD">
        <w:fldChar w:fldCharType="end"/>
      </w:r>
      <w:bookmarkEnd w:id="105"/>
      <w:r w:rsidRPr="002476FD">
        <w:t xml:space="preserve">: (left) </w:t>
      </w:r>
      <w:r w:rsidR="002476FD" w:rsidRPr="002476FD">
        <w:t xml:space="preserve">Conceptual design for the Ku- and Ka-band Doppler scatterometer, studied by ISRO and JPL, </w:t>
      </w:r>
      <w:r w:rsidRPr="002476FD">
        <w:t>mounted on the spacecraft bus. The larger of the two reflectors is Ku-band while the smaller is Ka-band. (</w:t>
      </w:r>
      <w:proofErr w:type="gramStart"/>
      <w:r w:rsidRPr="002476FD">
        <w:t>right</w:t>
      </w:r>
      <w:proofErr w:type="gramEnd"/>
      <w:r w:rsidRPr="002476FD">
        <w:t xml:space="preserve">) </w:t>
      </w:r>
      <w:proofErr w:type="gramStart"/>
      <w:r w:rsidRPr="00716FE4">
        <w:rPr>
          <w:szCs w:val="22"/>
        </w:rPr>
        <w:t>Illustration of the Doppler scatterometer measurement concept.</w:t>
      </w:r>
      <w:proofErr w:type="gramEnd"/>
      <w:r w:rsidRPr="00716FE4">
        <w:rPr>
          <w:szCs w:val="22"/>
        </w:rPr>
        <w:t xml:space="preserve"> A rotating pencil beam illuminates a wide swath (~1600 km) at constant incidence angle, but different azimuth angles. By selecting the proper scan rate, each spot in the ground is illuminated at least twice with different azimuth angles, allowing vector wind and surface current estimation.</w:t>
      </w:r>
    </w:p>
    <w:p w:rsidR="000C104D" w:rsidRDefault="000C104D" w:rsidP="000C104D">
      <w:pPr>
        <w:rPr>
          <w:b/>
          <w:szCs w:val="22"/>
        </w:rPr>
      </w:pPr>
    </w:p>
    <w:p w:rsidR="000C104D" w:rsidRDefault="000C104D" w:rsidP="000C104D">
      <w:pPr>
        <w:tabs>
          <w:tab w:val="clear" w:pos="360"/>
        </w:tabs>
      </w:pPr>
    </w:p>
    <w:p w:rsidR="000C104D" w:rsidRPr="00CC61E6" w:rsidRDefault="000C104D" w:rsidP="000C104D"/>
    <w:p w:rsidR="000C104D" w:rsidRPr="00011A93" w:rsidRDefault="000C104D" w:rsidP="00011A93">
      <w:pPr>
        <w:tabs>
          <w:tab w:val="clear" w:pos="360"/>
        </w:tabs>
        <w:rPr>
          <w:b/>
        </w:rPr>
      </w:pPr>
    </w:p>
    <w:sectPr w:rsidR="000C104D" w:rsidRPr="00011A93" w:rsidSect="00E47B6F">
      <w:type w:val="continuous"/>
      <w:pgSz w:w="12240" w:h="15840"/>
      <w:pgMar w:top="1440" w:right="1080" w:bottom="1440" w:left="1080" w:header="720" w:footer="720" w:gutter="0"/>
      <w:cols w:space="72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D57A614" w15:done="0"/>
  <w15:commentEx w15:paraId="168B126D" w15:done="0"/>
  <w15:commentEx w15:paraId="704EAC2C" w15:done="0"/>
  <w15:commentEx w15:paraId="15300641" w15:done="0"/>
  <w15:commentEx w15:paraId="6E6C9F3D" w15:done="0"/>
  <w15:commentEx w15:paraId="5825C6C4" w15:done="0"/>
  <w15:commentEx w15:paraId="3C4744B7" w15:done="0"/>
  <w15:commentEx w15:paraId="2BF0538B" w15:done="0"/>
  <w15:commentEx w15:paraId="1523EF75" w15:done="0"/>
  <w15:commentEx w15:paraId="662EA71C" w15:done="0"/>
  <w15:commentEx w15:paraId="26CDC1CD" w15:done="0"/>
  <w15:commentEx w15:paraId="3E90AD24" w15:done="0"/>
  <w15:commentEx w15:paraId="4F4F057C" w15:done="0"/>
  <w15:commentEx w15:paraId="259243DC" w15:done="0"/>
  <w15:commentEx w15:paraId="77421248" w15:done="0"/>
  <w15:commentEx w15:paraId="3CC4394F" w15:done="0"/>
  <w15:commentEx w15:paraId="39A12252"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16ED8" w:rsidRDefault="00A16ED8" w:rsidP="003349F1">
      <w:r>
        <w:separator/>
      </w:r>
    </w:p>
  </w:endnote>
  <w:endnote w:type="continuationSeparator" w:id="0">
    <w:p w:rsidR="00A16ED8" w:rsidRDefault="00A16ED8" w:rsidP="003349F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mn-ea">
    <w:panose1 w:val="00000000000000000000"/>
    <w:charset w:val="00"/>
    <w:family w:val="roman"/>
    <w:notTrueType/>
    <w:pitch w:val="default"/>
    <w:sig w:usb0="00000000" w:usb1="00000000" w:usb2="00000000" w:usb3="00000000" w:csb0="00000000" w:csb1="00000000"/>
  </w:font>
  <w:font w:name="+mn-cs">
    <w:panose1 w:val="00000000000000000000"/>
    <w:charset w:val="00"/>
    <w:family w:val="roman"/>
    <w:notTrueType/>
    <w:pitch w:val="default"/>
    <w:sig w:usb0="00000000" w:usb1="00000000" w:usb2="00000000" w:usb3="00000000" w:csb0="00000000" w:csb1="00000000"/>
  </w:font>
  <w:font w:name="Noto Sans Symbols">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50668"/>
      <w:docPartObj>
        <w:docPartGallery w:val="Page Numbers (Bottom of Page)"/>
        <w:docPartUnique/>
      </w:docPartObj>
    </w:sdtPr>
    <w:sdtContent>
      <w:p w:rsidR="002D5BB6" w:rsidRDefault="002D5BB6">
        <w:pPr>
          <w:pStyle w:val="Footer"/>
          <w:jc w:val="center"/>
        </w:pPr>
        <w:fldSimple w:instr=" PAGE   \* MERGEFORMAT ">
          <w:r w:rsidR="00C335CB">
            <w:rPr>
              <w:noProof/>
            </w:rPr>
            <w:t>ii</w:t>
          </w:r>
        </w:fldSimple>
      </w:p>
    </w:sdtContent>
  </w:sdt>
  <w:p w:rsidR="002D5BB6" w:rsidRDefault="002D5BB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16ED8" w:rsidRDefault="00A16ED8" w:rsidP="003349F1">
      <w:r>
        <w:separator/>
      </w:r>
    </w:p>
  </w:footnote>
  <w:footnote w:type="continuationSeparator" w:id="0">
    <w:p w:rsidR="00A16ED8" w:rsidRDefault="00A16ED8" w:rsidP="003349F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0C1AA5F8"/>
    <w:lvl w:ilvl="0">
      <w:start w:val="1"/>
      <w:numFmt w:val="decimal"/>
      <w:lvlText w:val="%1."/>
      <w:lvlJc w:val="left"/>
      <w:pPr>
        <w:tabs>
          <w:tab w:val="num" w:pos="1800"/>
        </w:tabs>
        <w:ind w:left="1800" w:hanging="360"/>
      </w:pPr>
    </w:lvl>
  </w:abstractNum>
  <w:abstractNum w:abstractNumId="1">
    <w:nsid w:val="FFFFFF7D"/>
    <w:multiLevelType w:val="singleLevel"/>
    <w:tmpl w:val="EF3EC2F6"/>
    <w:lvl w:ilvl="0">
      <w:start w:val="1"/>
      <w:numFmt w:val="decimal"/>
      <w:lvlText w:val="%1."/>
      <w:lvlJc w:val="left"/>
      <w:pPr>
        <w:tabs>
          <w:tab w:val="num" w:pos="1440"/>
        </w:tabs>
        <w:ind w:left="1440" w:hanging="360"/>
      </w:pPr>
    </w:lvl>
  </w:abstractNum>
  <w:abstractNum w:abstractNumId="2">
    <w:nsid w:val="FFFFFF7E"/>
    <w:multiLevelType w:val="singleLevel"/>
    <w:tmpl w:val="3EB8A9A6"/>
    <w:lvl w:ilvl="0">
      <w:start w:val="1"/>
      <w:numFmt w:val="decimal"/>
      <w:lvlText w:val="%1."/>
      <w:lvlJc w:val="left"/>
      <w:pPr>
        <w:tabs>
          <w:tab w:val="num" w:pos="1080"/>
        </w:tabs>
        <w:ind w:left="1080" w:hanging="360"/>
      </w:pPr>
    </w:lvl>
  </w:abstractNum>
  <w:abstractNum w:abstractNumId="3">
    <w:nsid w:val="FFFFFF7F"/>
    <w:multiLevelType w:val="singleLevel"/>
    <w:tmpl w:val="665437AC"/>
    <w:lvl w:ilvl="0">
      <w:start w:val="1"/>
      <w:numFmt w:val="decimal"/>
      <w:lvlText w:val="%1."/>
      <w:lvlJc w:val="left"/>
      <w:pPr>
        <w:tabs>
          <w:tab w:val="num" w:pos="720"/>
        </w:tabs>
        <w:ind w:left="720" w:hanging="360"/>
      </w:pPr>
    </w:lvl>
  </w:abstractNum>
  <w:abstractNum w:abstractNumId="4">
    <w:nsid w:val="FFFFFF80"/>
    <w:multiLevelType w:val="singleLevel"/>
    <w:tmpl w:val="7676EACE"/>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D87C9916"/>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635AFF82"/>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4452879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63066D80"/>
    <w:lvl w:ilvl="0">
      <w:start w:val="1"/>
      <w:numFmt w:val="decimal"/>
      <w:lvlText w:val="%1."/>
      <w:lvlJc w:val="left"/>
      <w:pPr>
        <w:tabs>
          <w:tab w:val="num" w:pos="360"/>
        </w:tabs>
        <w:ind w:left="360" w:hanging="360"/>
      </w:pPr>
    </w:lvl>
  </w:abstractNum>
  <w:abstractNum w:abstractNumId="9">
    <w:nsid w:val="FFFFFF89"/>
    <w:multiLevelType w:val="singleLevel"/>
    <w:tmpl w:val="FCEA6064"/>
    <w:lvl w:ilvl="0">
      <w:start w:val="1"/>
      <w:numFmt w:val="bullet"/>
      <w:lvlText w:val=""/>
      <w:lvlJc w:val="left"/>
      <w:pPr>
        <w:tabs>
          <w:tab w:val="num" w:pos="360"/>
        </w:tabs>
        <w:ind w:left="360" w:hanging="360"/>
      </w:pPr>
      <w:rPr>
        <w:rFonts w:ascii="Symbol" w:hAnsi="Symbol" w:hint="default"/>
      </w:rPr>
    </w:lvl>
  </w:abstractNum>
  <w:abstractNum w:abstractNumId="10">
    <w:nsid w:val="1E1B1D81"/>
    <w:multiLevelType w:val="hybridMultilevel"/>
    <w:tmpl w:val="E3FA89C2"/>
    <w:lvl w:ilvl="0" w:tplc="5B5AE7A2">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F04028E"/>
    <w:multiLevelType w:val="hybridMultilevel"/>
    <w:tmpl w:val="6324D3EE"/>
    <w:lvl w:ilvl="0" w:tplc="B5EC94A8">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C0E1FDB"/>
    <w:multiLevelType w:val="hybridMultilevel"/>
    <w:tmpl w:val="D08C36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7A32126"/>
    <w:multiLevelType w:val="hybridMultilevel"/>
    <w:tmpl w:val="F20E8FAE"/>
    <w:lvl w:ilvl="0" w:tplc="AE8499CE">
      <w:start w:val="5"/>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8321433"/>
    <w:multiLevelType w:val="hybridMultilevel"/>
    <w:tmpl w:val="C2D4B91A"/>
    <w:lvl w:ilvl="0" w:tplc="5300ACCC">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2"/>
  </w:num>
  <w:num w:numId="13">
    <w:abstractNumId w:val="10"/>
  </w:num>
  <w:num w:numId="14">
    <w:abstractNumId w:val="11"/>
  </w:num>
  <w:num w:numId="15">
    <w:abstractNumId w:val="14"/>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Tom Farrar">
    <w15:presenceInfo w15:providerId="Windows Live" w15:userId="00a80cc2000d37e8"/>
  </w15:person>
  <w15:person w15:author="Shang-Ping Xie">
    <w15:presenceInfo w15:providerId="Windows Live" w15:userId="fb002032bf3b2d08"/>
  </w15:person>
  <w15:person w15:author="Microsoft Office User">
    <w15:presenceInfo w15:providerId="None" w15:userId="Microsoft Office User"/>
  </w15:person>
  <w15:person w15:author="nikolai">
    <w15:presenceInfo w15:providerId="None" w15:userId="nikolai"/>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stylePaneFormatFilter w:val="3F04"/>
  <w:defaultTabStop w:val="720"/>
  <w:characterSpacingControl w:val="doNotCompress"/>
  <w:footnotePr>
    <w:footnote w:id="-1"/>
    <w:footnote w:id="0"/>
  </w:footnotePr>
  <w:endnotePr>
    <w:endnote w:id="-1"/>
    <w:endnote w:id="0"/>
  </w:endnotePr>
  <w:compat/>
  <w:rsids>
    <w:rsidRoot w:val="00896DED"/>
    <w:rsid w:val="00011676"/>
    <w:rsid w:val="00011A93"/>
    <w:rsid w:val="00014CC4"/>
    <w:rsid w:val="00026868"/>
    <w:rsid w:val="00032F74"/>
    <w:rsid w:val="00033422"/>
    <w:rsid w:val="00041EA6"/>
    <w:rsid w:val="00043C71"/>
    <w:rsid w:val="000479B1"/>
    <w:rsid w:val="00047B41"/>
    <w:rsid w:val="00047C87"/>
    <w:rsid w:val="00062D0C"/>
    <w:rsid w:val="0008282C"/>
    <w:rsid w:val="00096864"/>
    <w:rsid w:val="000A35B5"/>
    <w:rsid w:val="000C104D"/>
    <w:rsid w:val="000C35D9"/>
    <w:rsid w:val="000D0F4A"/>
    <w:rsid w:val="000E3633"/>
    <w:rsid w:val="000E3E02"/>
    <w:rsid w:val="000E73D0"/>
    <w:rsid w:val="001015D1"/>
    <w:rsid w:val="0010661C"/>
    <w:rsid w:val="00116B90"/>
    <w:rsid w:val="0012201C"/>
    <w:rsid w:val="00146262"/>
    <w:rsid w:val="001665CF"/>
    <w:rsid w:val="00174E6C"/>
    <w:rsid w:val="00177D2E"/>
    <w:rsid w:val="0018470A"/>
    <w:rsid w:val="0018505B"/>
    <w:rsid w:val="00193163"/>
    <w:rsid w:val="001D0F09"/>
    <w:rsid w:val="001E06D3"/>
    <w:rsid w:val="001E3B64"/>
    <w:rsid w:val="001E6946"/>
    <w:rsid w:val="001E69A9"/>
    <w:rsid w:val="001F25B7"/>
    <w:rsid w:val="001F4E43"/>
    <w:rsid w:val="001F6D06"/>
    <w:rsid w:val="00202627"/>
    <w:rsid w:val="00214068"/>
    <w:rsid w:val="0021735B"/>
    <w:rsid w:val="00222F56"/>
    <w:rsid w:val="002231B2"/>
    <w:rsid w:val="00237E42"/>
    <w:rsid w:val="00243AE8"/>
    <w:rsid w:val="002476FD"/>
    <w:rsid w:val="002529A9"/>
    <w:rsid w:val="00254EEE"/>
    <w:rsid w:val="00256F37"/>
    <w:rsid w:val="00263236"/>
    <w:rsid w:val="00264CB5"/>
    <w:rsid w:val="002721A0"/>
    <w:rsid w:val="00275F23"/>
    <w:rsid w:val="002851E6"/>
    <w:rsid w:val="00286DFB"/>
    <w:rsid w:val="00291270"/>
    <w:rsid w:val="0029617C"/>
    <w:rsid w:val="002A1DA5"/>
    <w:rsid w:val="002B7725"/>
    <w:rsid w:val="002D5BB6"/>
    <w:rsid w:val="002F3631"/>
    <w:rsid w:val="002F774D"/>
    <w:rsid w:val="002F7CAD"/>
    <w:rsid w:val="003172E8"/>
    <w:rsid w:val="00327CF1"/>
    <w:rsid w:val="003349F1"/>
    <w:rsid w:val="00337B1E"/>
    <w:rsid w:val="00352322"/>
    <w:rsid w:val="0035374A"/>
    <w:rsid w:val="00366DB4"/>
    <w:rsid w:val="00373CE4"/>
    <w:rsid w:val="00381263"/>
    <w:rsid w:val="00382A48"/>
    <w:rsid w:val="0039159C"/>
    <w:rsid w:val="00392989"/>
    <w:rsid w:val="003A3E16"/>
    <w:rsid w:val="003B69AA"/>
    <w:rsid w:val="003C5A11"/>
    <w:rsid w:val="003C7C0B"/>
    <w:rsid w:val="003E294F"/>
    <w:rsid w:val="003F5B6A"/>
    <w:rsid w:val="003F6EC5"/>
    <w:rsid w:val="004057EA"/>
    <w:rsid w:val="00433589"/>
    <w:rsid w:val="004342FE"/>
    <w:rsid w:val="004400AB"/>
    <w:rsid w:val="00444A55"/>
    <w:rsid w:val="004459C6"/>
    <w:rsid w:val="00486B6E"/>
    <w:rsid w:val="00491311"/>
    <w:rsid w:val="00493F71"/>
    <w:rsid w:val="004A0A11"/>
    <w:rsid w:val="004A1BC2"/>
    <w:rsid w:val="004B1B8D"/>
    <w:rsid w:val="004B46F6"/>
    <w:rsid w:val="004B562A"/>
    <w:rsid w:val="004B7585"/>
    <w:rsid w:val="004E4B75"/>
    <w:rsid w:val="004F09B0"/>
    <w:rsid w:val="00515399"/>
    <w:rsid w:val="005206B4"/>
    <w:rsid w:val="00537483"/>
    <w:rsid w:val="00541644"/>
    <w:rsid w:val="00547935"/>
    <w:rsid w:val="00560997"/>
    <w:rsid w:val="005635BD"/>
    <w:rsid w:val="00565292"/>
    <w:rsid w:val="00571DF9"/>
    <w:rsid w:val="005734A0"/>
    <w:rsid w:val="0057715A"/>
    <w:rsid w:val="005929D3"/>
    <w:rsid w:val="005941B5"/>
    <w:rsid w:val="005A0711"/>
    <w:rsid w:val="005A3353"/>
    <w:rsid w:val="005A4F1D"/>
    <w:rsid w:val="005B31D8"/>
    <w:rsid w:val="005B5CCB"/>
    <w:rsid w:val="005B7A5A"/>
    <w:rsid w:val="005C6614"/>
    <w:rsid w:val="005D29AE"/>
    <w:rsid w:val="005D2B88"/>
    <w:rsid w:val="005D5C50"/>
    <w:rsid w:val="005D782B"/>
    <w:rsid w:val="005E407B"/>
    <w:rsid w:val="005F40EA"/>
    <w:rsid w:val="00601948"/>
    <w:rsid w:val="00606A78"/>
    <w:rsid w:val="0060733A"/>
    <w:rsid w:val="00611322"/>
    <w:rsid w:val="00611EC1"/>
    <w:rsid w:val="00611FDF"/>
    <w:rsid w:val="00617958"/>
    <w:rsid w:val="0061798D"/>
    <w:rsid w:val="006249CC"/>
    <w:rsid w:val="00646C92"/>
    <w:rsid w:val="0064745D"/>
    <w:rsid w:val="006736F3"/>
    <w:rsid w:val="0069124D"/>
    <w:rsid w:val="00692971"/>
    <w:rsid w:val="006B3DC6"/>
    <w:rsid w:val="006C22C3"/>
    <w:rsid w:val="006D1E32"/>
    <w:rsid w:val="006E1260"/>
    <w:rsid w:val="006F14A5"/>
    <w:rsid w:val="006F58E3"/>
    <w:rsid w:val="007008A3"/>
    <w:rsid w:val="00703575"/>
    <w:rsid w:val="00712BDD"/>
    <w:rsid w:val="0074369E"/>
    <w:rsid w:val="0075102B"/>
    <w:rsid w:val="0075643E"/>
    <w:rsid w:val="00772146"/>
    <w:rsid w:val="007731CF"/>
    <w:rsid w:val="007B4244"/>
    <w:rsid w:val="007D0262"/>
    <w:rsid w:val="007E5A02"/>
    <w:rsid w:val="007F45A9"/>
    <w:rsid w:val="00810A11"/>
    <w:rsid w:val="0082062E"/>
    <w:rsid w:val="00822F98"/>
    <w:rsid w:val="00830673"/>
    <w:rsid w:val="008349BD"/>
    <w:rsid w:val="0084346A"/>
    <w:rsid w:val="008526C5"/>
    <w:rsid w:val="00855277"/>
    <w:rsid w:val="0086293F"/>
    <w:rsid w:val="00866A53"/>
    <w:rsid w:val="008755BE"/>
    <w:rsid w:val="0088111C"/>
    <w:rsid w:val="00884185"/>
    <w:rsid w:val="008932A9"/>
    <w:rsid w:val="00894092"/>
    <w:rsid w:val="00895B5B"/>
    <w:rsid w:val="00896DED"/>
    <w:rsid w:val="008A0733"/>
    <w:rsid w:val="008A34C2"/>
    <w:rsid w:val="008B032A"/>
    <w:rsid w:val="008B3D35"/>
    <w:rsid w:val="008B4BC0"/>
    <w:rsid w:val="008B68F4"/>
    <w:rsid w:val="008B725C"/>
    <w:rsid w:val="008D0308"/>
    <w:rsid w:val="008D03BF"/>
    <w:rsid w:val="008D55A8"/>
    <w:rsid w:val="008D7474"/>
    <w:rsid w:val="008E0C21"/>
    <w:rsid w:val="008E6464"/>
    <w:rsid w:val="008F076B"/>
    <w:rsid w:val="008F096D"/>
    <w:rsid w:val="00911EC8"/>
    <w:rsid w:val="00922DA7"/>
    <w:rsid w:val="00923F59"/>
    <w:rsid w:val="00927C60"/>
    <w:rsid w:val="00935191"/>
    <w:rsid w:val="0093590A"/>
    <w:rsid w:val="00943711"/>
    <w:rsid w:val="009471DE"/>
    <w:rsid w:val="00954E49"/>
    <w:rsid w:val="00982018"/>
    <w:rsid w:val="00997C00"/>
    <w:rsid w:val="009A1938"/>
    <w:rsid w:val="009A6BB6"/>
    <w:rsid w:val="009A7B92"/>
    <w:rsid w:val="009C67D3"/>
    <w:rsid w:val="009D7B9E"/>
    <w:rsid w:val="009E288E"/>
    <w:rsid w:val="00A11228"/>
    <w:rsid w:val="00A16ED8"/>
    <w:rsid w:val="00A20C03"/>
    <w:rsid w:val="00A236C4"/>
    <w:rsid w:val="00A32000"/>
    <w:rsid w:val="00A34B38"/>
    <w:rsid w:val="00A44672"/>
    <w:rsid w:val="00A64027"/>
    <w:rsid w:val="00A674D0"/>
    <w:rsid w:val="00A7784C"/>
    <w:rsid w:val="00A83742"/>
    <w:rsid w:val="00A92446"/>
    <w:rsid w:val="00A96FE6"/>
    <w:rsid w:val="00AB50CB"/>
    <w:rsid w:val="00AC0161"/>
    <w:rsid w:val="00AC190C"/>
    <w:rsid w:val="00AC3360"/>
    <w:rsid w:val="00AC4309"/>
    <w:rsid w:val="00AD2B6C"/>
    <w:rsid w:val="00AD63E9"/>
    <w:rsid w:val="00AD708D"/>
    <w:rsid w:val="00AE371B"/>
    <w:rsid w:val="00AF303B"/>
    <w:rsid w:val="00B07132"/>
    <w:rsid w:val="00B1509E"/>
    <w:rsid w:val="00B225DA"/>
    <w:rsid w:val="00B25761"/>
    <w:rsid w:val="00B25B61"/>
    <w:rsid w:val="00B3750C"/>
    <w:rsid w:val="00B52D2E"/>
    <w:rsid w:val="00B54659"/>
    <w:rsid w:val="00B558D6"/>
    <w:rsid w:val="00B5624A"/>
    <w:rsid w:val="00B72956"/>
    <w:rsid w:val="00B81783"/>
    <w:rsid w:val="00B864F9"/>
    <w:rsid w:val="00B94F2E"/>
    <w:rsid w:val="00BA7AA3"/>
    <w:rsid w:val="00BB72D9"/>
    <w:rsid w:val="00BC0F5C"/>
    <w:rsid w:val="00BC3955"/>
    <w:rsid w:val="00BE1891"/>
    <w:rsid w:val="00BF2480"/>
    <w:rsid w:val="00C00FBB"/>
    <w:rsid w:val="00C2484A"/>
    <w:rsid w:val="00C3259B"/>
    <w:rsid w:val="00C3281B"/>
    <w:rsid w:val="00C335CB"/>
    <w:rsid w:val="00C45570"/>
    <w:rsid w:val="00C45C64"/>
    <w:rsid w:val="00C50FA7"/>
    <w:rsid w:val="00C72290"/>
    <w:rsid w:val="00C74AC6"/>
    <w:rsid w:val="00C80D6E"/>
    <w:rsid w:val="00C85AD4"/>
    <w:rsid w:val="00C96E83"/>
    <w:rsid w:val="00CA2EA0"/>
    <w:rsid w:val="00CA5E3B"/>
    <w:rsid w:val="00CB1C56"/>
    <w:rsid w:val="00CE3C58"/>
    <w:rsid w:val="00CF7B0D"/>
    <w:rsid w:val="00D054BA"/>
    <w:rsid w:val="00D06D9A"/>
    <w:rsid w:val="00D17EDF"/>
    <w:rsid w:val="00D234B9"/>
    <w:rsid w:val="00D27AD8"/>
    <w:rsid w:val="00D3216D"/>
    <w:rsid w:val="00D45934"/>
    <w:rsid w:val="00D61F0A"/>
    <w:rsid w:val="00D631FB"/>
    <w:rsid w:val="00D6617B"/>
    <w:rsid w:val="00D761EB"/>
    <w:rsid w:val="00D80120"/>
    <w:rsid w:val="00D91D2E"/>
    <w:rsid w:val="00D92C1C"/>
    <w:rsid w:val="00DB10F2"/>
    <w:rsid w:val="00DB3F57"/>
    <w:rsid w:val="00DC1574"/>
    <w:rsid w:val="00DE0673"/>
    <w:rsid w:val="00DE57CA"/>
    <w:rsid w:val="00DE5894"/>
    <w:rsid w:val="00DF0086"/>
    <w:rsid w:val="00DF0A3B"/>
    <w:rsid w:val="00DF16E6"/>
    <w:rsid w:val="00DF1B43"/>
    <w:rsid w:val="00E04868"/>
    <w:rsid w:val="00E064C0"/>
    <w:rsid w:val="00E11376"/>
    <w:rsid w:val="00E15B4F"/>
    <w:rsid w:val="00E25671"/>
    <w:rsid w:val="00E34408"/>
    <w:rsid w:val="00E40EF8"/>
    <w:rsid w:val="00E47B6F"/>
    <w:rsid w:val="00E52392"/>
    <w:rsid w:val="00E712C8"/>
    <w:rsid w:val="00E80B95"/>
    <w:rsid w:val="00E8153F"/>
    <w:rsid w:val="00E86C23"/>
    <w:rsid w:val="00EA3036"/>
    <w:rsid w:val="00EA335D"/>
    <w:rsid w:val="00EA7A81"/>
    <w:rsid w:val="00EB1AEA"/>
    <w:rsid w:val="00EC3BB8"/>
    <w:rsid w:val="00EE3B55"/>
    <w:rsid w:val="00EF04A3"/>
    <w:rsid w:val="00EF0B44"/>
    <w:rsid w:val="00F05F55"/>
    <w:rsid w:val="00F062AD"/>
    <w:rsid w:val="00F170A9"/>
    <w:rsid w:val="00F2407A"/>
    <w:rsid w:val="00F33244"/>
    <w:rsid w:val="00F3554F"/>
    <w:rsid w:val="00F4271B"/>
    <w:rsid w:val="00F46D26"/>
    <w:rsid w:val="00F53F32"/>
    <w:rsid w:val="00F577A7"/>
    <w:rsid w:val="00F83258"/>
    <w:rsid w:val="00F92240"/>
    <w:rsid w:val="00F924E9"/>
    <w:rsid w:val="00F95542"/>
    <w:rsid w:val="00FA1115"/>
    <w:rsid w:val="00FB28F2"/>
    <w:rsid w:val="00FB7CEC"/>
    <w:rsid w:val="00FD37E0"/>
    <w:rsid w:val="00FE7D76"/>
    <w:rsid w:val="00FF086D"/>
    <w:rsid w:val="00FF1F9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53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w:eastAsiaTheme="minorHAnsi" w:hAnsi="Times"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11FDF"/>
    <w:pPr>
      <w:tabs>
        <w:tab w:val="left" w:pos="360"/>
      </w:tabs>
    </w:pPr>
    <w:rPr>
      <w:rFonts w:ascii="Times New Roman" w:hAnsi="Times New Roman"/>
      <w:sz w:val="22"/>
    </w:rPr>
  </w:style>
  <w:style w:type="paragraph" w:styleId="Heading1">
    <w:name w:val="heading 1"/>
    <w:basedOn w:val="Normal"/>
    <w:next w:val="Normal"/>
    <w:link w:val="Heading1Char"/>
    <w:uiPriority w:val="9"/>
    <w:qFormat/>
    <w:rsid w:val="00D054BA"/>
    <w:pPr>
      <w:keepNext/>
      <w:keepLines/>
      <w:outlineLvl w:val="0"/>
    </w:pPr>
    <w:rPr>
      <w:rFonts w:eastAsiaTheme="majorEastAsia"/>
      <w:b/>
      <w:bCs/>
      <w:szCs w:val="28"/>
    </w:rPr>
  </w:style>
  <w:style w:type="paragraph" w:styleId="Heading2">
    <w:name w:val="heading 2"/>
    <w:basedOn w:val="Normal"/>
    <w:next w:val="Normal"/>
    <w:link w:val="Heading2Char"/>
    <w:uiPriority w:val="9"/>
    <w:unhideWhenUsed/>
    <w:qFormat/>
    <w:rsid w:val="00D054BA"/>
    <w:pPr>
      <w:keepNext/>
      <w:keepLines/>
      <w:outlineLvl w:val="1"/>
    </w:pPr>
    <w:rPr>
      <w:rFonts w:eastAsiaTheme="majorEastAsia" w:cstheme="majorBidi"/>
      <w:b/>
      <w:bCs/>
      <w:szCs w:val="24"/>
    </w:rPr>
  </w:style>
  <w:style w:type="paragraph" w:styleId="Heading3">
    <w:name w:val="heading 3"/>
    <w:basedOn w:val="Normal"/>
    <w:next w:val="Normal"/>
    <w:link w:val="Heading3Char"/>
    <w:uiPriority w:val="9"/>
    <w:unhideWhenUsed/>
    <w:qFormat/>
    <w:rsid w:val="0060733A"/>
    <w:pPr>
      <w:keepNext/>
      <w:keepLines/>
      <w:outlineLvl w:val="2"/>
    </w:pPr>
    <w:rPr>
      <w:rFonts w:asciiTheme="majorHAnsi" w:eastAsiaTheme="majorEastAsia" w:hAnsiTheme="majorHAnsi" w:cstheme="majorBidi"/>
      <w:bCs/>
      <w:i/>
      <w:szCs w:val="24"/>
    </w:rPr>
  </w:style>
  <w:style w:type="paragraph" w:styleId="Heading4">
    <w:name w:val="heading 4"/>
    <w:basedOn w:val="Normal"/>
    <w:next w:val="Normal"/>
    <w:link w:val="Heading4Char"/>
    <w:uiPriority w:val="9"/>
    <w:unhideWhenUsed/>
    <w:qFormat/>
    <w:rsid w:val="007F45A9"/>
    <w:pPr>
      <w:keepNext/>
      <w:keepLines/>
      <w:spacing w:before="200"/>
      <w:outlineLvl w:val="3"/>
    </w:pPr>
    <w:rPr>
      <w:rFonts w:asciiTheme="majorHAnsi" w:eastAsiaTheme="majorEastAsia" w:hAnsiTheme="majorHAnsi" w:cstheme="majorBidi"/>
      <w:b/>
      <w:bCs/>
      <w:i/>
      <w:iCs/>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054BA"/>
    <w:rPr>
      <w:rFonts w:ascii="Times New Roman" w:eastAsiaTheme="majorEastAsia" w:hAnsi="Times New Roman"/>
      <w:b/>
      <w:bCs/>
      <w:sz w:val="22"/>
      <w:szCs w:val="28"/>
    </w:rPr>
  </w:style>
  <w:style w:type="character" w:customStyle="1" w:styleId="Heading3Char">
    <w:name w:val="Heading 3 Char"/>
    <w:basedOn w:val="DefaultParagraphFont"/>
    <w:link w:val="Heading3"/>
    <w:uiPriority w:val="9"/>
    <w:rsid w:val="0060733A"/>
    <w:rPr>
      <w:rFonts w:asciiTheme="majorHAnsi" w:eastAsiaTheme="majorEastAsia" w:hAnsiTheme="majorHAnsi" w:cstheme="majorBidi"/>
      <w:bCs/>
      <w:i/>
      <w:sz w:val="24"/>
      <w:szCs w:val="24"/>
    </w:rPr>
  </w:style>
  <w:style w:type="character" w:customStyle="1" w:styleId="Heading4Char">
    <w:name w:val="Heading 4 Char"/>
    <w:basedOn w:val="DefaultParagraphFont"/>
    <w:link w:val="Heading4"/>
    <w:uiPriority w:val="9"/>
    <w:rsid w:val="007F45A9"/>
    <w:rPr>
      <w:rFonts w:asciiTheme="majorHAnsi" w:eastAsiaTheme="majorEastAsia" w:hAnsiTheme="majorHAnsi" w:cstheme="majorBidi"/>
      <w:b/>
      <w:bCs/>
      <w:i/>
      <w:iCs/>
      <w:sz w:val="24"/>
    </w:rPr>
  </w:style>
  <w:style w:type="character" w:customStyle="1" w:styleId="Heading2Char">
    <w:name w:val="Heading 2 Char"/>
    <w:basedOn w:val="DefaultParagraphFont"/>
    <w:link w:val="Heading2"/>
    <w:uiPriority w:val="9"/>
    <w:rsid w:val="00D054BA"/>
    <w:rPr>
      <w:rFonts w:ascii="Times New Roman" w:eastAsiaTheme="majorEastAsia" w:hAnsi="Times New Roman" w:cstheme="majorBidi"/>
      <w:b/>
      <w:bCs/>
      <w:sz w:val="22"/>
      <w:szCs w:val="24"/>
    </w:rPr>
  </w:style>
  <w:style w:type="paragraph" w:styleId="BalloonText">
    <w:name w:val="Balloon Text"/>
    <w:basedOn w:val="Normal"/>
    <w:link w:val="BalloonTextChar"/>
    <w:uiPriority w:val="99"/>
    <w:semiHidden/>
    <w:unhideWhenUsed/>
    <w:rsid w:val="00896DED"/>
    <w:rPr>
      <w:rFonts w:ascii="Tahoma" w:hAnsi="Tahoma" w:cs="Tahoma"/>
      <w:sz w:val="16"/>
      <w:szCs w:val="16"/>
    </w:rPr>
  </w:style>
  <w:style w:type="character" w:customStyle="1" w:styleId="BalloonTextChar">
    <w:name w:val="Balloon Text Char"/>
    <w:basedOn w:val="DefaultParagraphFont"/>
    <w:link w:val="BalloonText"/>
    <w:uiPriority w:val="99"/>
    <w:semiHidden/>
    <w:rsid w:val="00896DED"/>
    <w:rPr>
      <w:rFonts w:ascii="Tahoma" w:hAnsi="Tahoma" w:cs="Tahoma"/>
      <w:sz w:val="16"/>
      <w:szCs w:val="16"/>
    </w:rPr>
  </w:style>
  <w:style w:type="paragraph" w:styleId="ListParagraph">
    <w:name w:val="List Paragraph"/>
    <w:basedOn w:val="Normal"/>
    <w:uiPriority w:val="34"/>
    <w:qFormat/>
    <w:rsid w:val="00B225DA"/>
    <w:pPr>
      <w:ind w:left="720"/>
      <w:contextualSpacing/>
    </w:pPr>
  </w:style>
  <w:style w:type="paragraph" w:styleId="FootnoteText">
    <w:name w:val="footnote text"/>
    <w:basedOn w:val="Normal"/>
    <w:link w:val="FootnoteTextChar"/>
    <w:uiPriority w:val="99"/>
    <w:rsid w:val="003349F1"/>
    <w:pPr>
      <w:tabs>
        <w:tab w:val="clear" w:pos="360"/>
      </w:tabs>
    </w:pPr>
    <w:rPr>
      <w:rFonts w:eastAsia="Calibri"/>
      <w:sz w:val="18"/>
      <w:szCs w:val="24"/>
    </w:rPr>
  </w:style>
  <w:style w:type="character" w:customStyle="1" w:styleId="FootnoteTextChar">
    <w:name w:val="Footnote Text Char"/>
    <w:basedOn w:val="DefaultParagraphFont"/>
    <w:link w:val="FootnoteText"/>
    <w:uiPriority w:val="99"/>
    <w:rsid w:val="003349F1"/>
    <w:rPr>
      <w:rFonts w:ascii="Times New Roman" w:eastAsia="Calibri" w:hAnsi="Times New Roman"/>
      <w:sz w:val="18"/>
      <w:szCs w:val="24"/>
    </w:rPr>
  </w:style>
  <w:style w:type="character" w:styleId="FootnoteReference">
    <w:name w:val="footnote reference"/>
    <w:uiPriority w:val="99"/>
    <w:rsid w:val="003349F1"/>
    <w:rPr>
      <w:vertAlign w:val="superscript"/>
    </w:rPr>
  </w:style>
  <w:style w:type="character" w:styleId="Hyperlink">
    <w:name w:val="Hyperlink"/>
    <w:basedOn w:val="DefaultParagraphFont"/>
    <w:uiPriority w:val="99"/>
    <w:unhideWhenUsed/>
    <w:rsid w:val="00515399"/>
    <w:rPr>
      <w:color w:val="0000FF" w:themeColor="hyperlink"/>
      <w:u w:val="single"/>
    </w:rPr>
  </w:style>
  <w:style w:type="character" w:styleId="CommentReference">
    <w:name w:val="annotation reference"/>
    <w:basedOn w:val="DefaultParagraphFont"/>
    <w:uiPriority w:val="99"/>
    <w:semiHidden/>
    <w:unhideWhenUsed/>
    <w:rsid w:val="0060733A"/>
    <w:rPr>
      <w:sz w:val="16"/>
      <w:szCs w:val="16"/>
    </w:rPr>
  </w:style>
  <w:style w:type="paragraph" w:styleId="CommentText">
    <w:name w:val="annotation text"/>
    <w:basedOn w:val="Normal"/>
    <w:link w:val="CommentTextChar"/>
    <w:uiPriority w:val="99"/>
    <w:unhideWhenUsed/>
    <w:rsid w:val="0060733A"/>
    <w:rPr>
      <w:sz w:val="20"/>
    </w:rPr>
  </w:style>
  <w:style w:type="character" w:customStyle="1" w:styleId="CommentTextChar">
    <w:name w:val="Comment Text Char"/>
    <w:basedOn w:val="DefaultParagraphFont"/>
    <w:link w:val="CommentText"/>
    <w:uiPriority w:val="99"/>
    <w:rsid w:val="0060733A"/>
    <w:rPr>
      <w:rFonts w:ascii="Times New Roman" w:hAnsi="Times New Roman"/>
    </w:rPr>
  </w:style>
  <w:style w:type="paragraph" w:styleId="CommentSubject">
    <w:name w:val="annotation subject"/>
    <w:basedOn w:val="CommentText"/>
    <w:next w:val="CommentText"/>
    <w:link w:val="CommentSubjectChar"/>
    <w:uiPriority w:val="99"/>
    <w:semiHidden/>
    <w:unhideWhenUsed/>
    <w:rsid w:val="0060733A"/>
    <w:rPr>
      <w:b/>
      <w:bCs/>
    </w:rPr>
  </w:style>
  <w:style w:type="character" w:customStyle="1" w:styleId="CommentSubjectChar">
    <w:name w:val="Comment Subject Char"/>
    <w:basedOn w:val="CommentTextChar"/>
    <w:link w:val="CommentSubject"/>
    <w:uiPriority w:val="99"/>
    <w:semiHidden/>
    <w:rsid w:val="0060733A"/>
    <w:rPr>
      <w:rFonts w:ascii="Times New Roman" w:hAnsi="Times New Roman"/>
      <w:b/>
      <w:bCs/>
    </w:rPr>
  </w:style>
  <w:style w:type="paragraph" w:customStyle="1" w:styleId="paraindent">
    <w:name w:val="para indent"/>
    <w:basedOn w:val="Normal"/>
    <w:link w:val="paraindentChar"/>
    <w:qFormat/>
    <w:rsid w:val="0060733A"/>
    <w:pPr>
      <w:ind w:firstLine="360"/>
    </w:pPr>
    <w:rPr>
      <w:szCs w:val="24"/>
    </w:rPr>
  </w:style>
  <w:style w:type="paragraph" w:customStyle="1" w:styleId="researchquestion">
    <w:name w:val="research question"/>
    <w:basedOn w:val="paraindent"/>
    <w:link w:val="researchquestionChar"/>
    <w:qFormat/>
    <w:rsid w:val="0060733A"/>
    <w:pPr>
      <w:tabs>
        <w:tab w:val="left" w:pos="9360"/>
      </w:tabs>
    </w:pPr>
    <w:rPr>
      <w:b/>
      <w:color w:val="365F91" w:themeColor="accent1" w:themeShade="BF"/>
    </w:rPr>
  </w:style>
  <w:style w:type="character" w:customStyle="1" w:styleId="paraindentChar">
    <w:name w:val="para indent Char"/>
    <w:basedOn w:val="DefaultParagraphFont"/>
    <w:link w:val="paraindent"/>
    <w:rsid w:val="0060733A"/>
    <w:rPr>
      <w:rFonts w:ascii="Times New Roman" w:hAnsi="Times New Roman"/>
      <w:sz w:val="24"/>
      <w:szCs w:val="24"/>
    </w:rPr>
  </w:style>
  <w:style w:type="character" w:customStyle="1" w:styleId="researchquestionChar">
    <w:name w:val="research question Char"/>
    <w:basedOn w:val="paraindentChar"/>
    <w:link w:val="researchquestion"/>
    <w:rsid w:val="0060733A"/>
    <w:rPr>
      <w:rFonts w:ascii="Times New Roman" w:hAnsi="Times New Roman"/>
      <w:b/>
      <w:color w:val="365F91" w:themeColor="accent1" w:themeShade="BF"/>
      <w:sz w:val="24"/>
      <w:szCs w:val="24"/>
    </w:rPr>
  </w:style>
  <w:style w:type="paragraph" w:customStyle="1" w:styleId="Normal1">
    <w:name w:val="Normal1"/>
    <w:rsid w:val="00CA2EA0"/>
    <w:pPr>
      <w:tabs>
        <w:tab w:val="left" w:pos="360"/>
      </w:tabs>
    </w:pPr>
    <w:rPr>
      <w:rFonts w:ascii="Times New Roman" w:eastAsia="Times New Roman" w:hAnsi="Times New Roman"/>
      <w:color w:val="000000"/>
      <w:sz w:val="22"/>
      <w:szCs w:val="24"/>
    </w:rPr>
  </w:style>
  <w:style w:type="paragraph" w:styleId="TOCHeading">
    <w:name w:val="TOC Heading"/>
    <w:basedOn w:val="Heading1"/>
    <w:next w:val="Normal"/>
    <w:uiPriority w:val="39"/>
    <w:unhideWhenUsed/>
    <w:qFormat/>
    <w:rsid w:val="00C45570"/>
    <w:pPr>
      <w:tabs>
        <w:tab w:val="clear" w:pos="360"/>
      </w:tabs>
      <w:spacing w:before="480" w:line="276" w:lineRule="auto"/>
      <w:outlineLvl w:val="9"/>
    </w:pPr>
    <w:rPr>
      <w:rFonts w:asciiTheme="majorHAnsi" w:hAnsiTheme="majorHAnsi" w:cstheme="majorBidi"/>
      <w:color w:val="365F91" w:themeColor="accent1" w:themeShade="BF"/>
    </w:rPr>
  </w:style>
  <w:style w:type="paragraph" w:styleId="TOC2">
    <w:name w:val="toc 2"/>
    <w:basedOn w:val="Normal"/>
    <w:next w:val="Normal"/>
    <w:autoRedefine/>
    <w:uiPriority w:val="39"/>
    <w:unhideWhenUsed/>
    <w:qFormat/>
    <w:rsid w:val="00C45570"/>
    <w:pPr>
      <w:tabs>
        <w:tab w:val="clear" w:pos="360"/>
      </w:tabs>
      <w:spacing w:after="100" w:line="276" w:lineRule="auto"/>
      <w:ind w:left="220"/>
    </w:pPr>
    <w:rPr>
      <w:rFonts w:asciiTheme="minorHAnsi" w:eastAsiaTheme="minorEastAsia" w:hAnsiTheme="minorHAnsi" w:cstheme="minorBidi"/>
      <w:szCs w:val="22"/>
    </w:rPr>
  </w:style>
  <w:style w:type="paragraph" w:styleId="TOC1">
    <w:name w:val="toc 1"/>
    <w:basedOn w:val="Normal"/>
    <w:next w:val="Normal"/>
    <w:autoRedefine/>
    <w:uiPriority w:val="39"/>
    <w:unhideWhenUsed/>
    <w:qFormat/>
    <w:rsid w:val="00E712C8"/>
    <w:pPr>
      <w:tabs>
        <w:tab w:val="clear" w:pos="360"/>
        <w:tab w:val="right" w:leader="dot" w:pos="9350"/>
      </w:tabs>
    </w:pPr>
    <w:rPr>
      <w:rFonts w:asciiTheme="minorHAnsi" w:eastAsiaTheme="minorEastAsia" w:hAnsiTheme="minorHAnsi" w:cstheme="minorBidi"/>
      <w:szCs w:val="22"/>
    </w:rPr>
  </w:style>
  <w:style w:type="paragraph" w:styleId="TOC3">
    <w:name w:val="toc 3"/>
    <w:basedOn w:val="Normal"/>
    <w:next w:val="Normal"/>
    <w:autoRedefine/>
    <w:uiPriority w:val="39"/>
    <w:unhideWhenUsed/>
    <w:qFormat/>
    <w:rsid w:val="00C45570"/>
    <w:pPr>
      <w:tabs>
        <w:tab w:val="clear" w:pos="360"/>
      </w:tabs>
      <w:spacing w:after="100" w:line="276" w:lineRule="auto"/>
      <w:ind w:left="440"/>
    </w:pPr>
    <w:rPr>
      <w:rFonts w:asciiTheme="minorHAnsi" w:eastAsiaTheme="minorEastAsia" w:hAnsiTheme="minorHAnsi" w:cstheme="minorBidi"/>
      <w:szCs w:val="22"/>
    </w:rPr>
  </w:style>
  <w:style w:type="paragraph" w:customStyle="1" w:styleId="Default">
    <w:name w:val="Default"/>
    <w:rsid w:val="00F170A9"/>
    <w:pPr>
      <w:autoSpaceDE w:val="0"/>
      <w:autoSpaceDN w:val="0"/>
      <w:adjustRightInd w:val="0"/>
    </w:pPr>
    <w:rPr>
      <w:rFonts w:ascii="Times New Roman" w:hAnsi="Times New Roman"/>
      <w:color w:val="000000"/>
      <w:sz w:val="24"/>
      <w:szCs w:val="24"/>
    </w:rPr>
  </w:style>
  <w:style w:type="paragraph" w:styleId="NormalWeb">
    <w:name w:val="Normal (Web)"/>
    <w:basedOn w:val="Normal"/>
    <w:uiPriority w:val="99"/>
    <w:unhideWhenUsed/>
    <w:rsid w:val="00FB7CEC"/>
    <w:pPr>
      <w:tabs>
        <w:tab w:val="clear" w:pos="360"/>
      </w:tabs>
      <w:spacing w:before="100" w:beforeAutospacing="1" w:after="100" w:afterAutospacing="1"/>
    </w:pPr>
    <w:rPr>
      <w:rFonts w:eastAsia="Times New Roman"/>
      <w:szCs w:val="24"/>
    </w:rPr>
  </w:style>
  <w:style w:type="paragraph" w:customStyle="1" w:styleId="ref">
    <w:name w:val="ref"/>
    <w:basedOn w:val="Normal"/>
    <w:qFormat/>
    <w:rsid w:val="0061798D"/>
    <w:pPr>
      <w:ind w:left="360" w:hanging="360"/>
    </w:pPr>
  </w:style>
  <w:style w:type="paragraph" w:styleId="Header">
    <w:name w:val="header"/>
    <w:basedOn w:val="Normal"/>
    <w:link w:val="HeaderChar"/>
    <w:uiPriority w:val="99"/>
    <w:semiHidden/>
    <w:unhideWhenUsed/>
    <w:rsid w:val="003172E8"/>
    <w:pPr>
      <w:tabs>
        <w:tab w:val="clear" w:pos="360"/>
        <w:tab w:val="center" w:pos="4680"/>
        <w:tab w:val="right" w:pos="9360"/>
      </w:tabs>
    </w:pPr>
  </w:style>
  <w:style w:type="character" w:customStyle="1" w:styleId="HeaderChar">
    <w:name w:val="Header Char"/>
    <w:basedOn w:val="DefaultParagraphFont"/>
    <w:link w:val="Header"/>
    <w:uiPriority w:val="99"/>
    <w:semiHidden/>
    <w:rsid w:val="003172E8"/>
    <w:rPr>
      <w:rFonts w:ascii="Times New Roman" w:hAnsi="Times New Roman"/>
      <w:sz w:val="24"/>
    </w:rPr>
  </w:style>
  <w:style w:type="paragraph" w:styleId="Footer">
    <w:name w:val="footer"/>
    <w:basedOn w:val="Normal"/>
    <w:link w:val="FooterChar"/>
    <w:uiPriority w:val="99"/>
    <w:unhideWhenUsed/>
    <w:rsid w:val="003172E8"/>
    <w:pPr>
      <w:tabs>
        <w:tab w:val="clear" w:pos="360"/>
        <w:tab w:val="center" w:pos="4680"/>
        <w:tab w:val="right" w:pos="9360"/>
      </w:tabs>
    </w:pPr>
  </w:style>
  <w:style w:type="character" w:customStyle="1" w:styleId="FooterChar">
    <w:name w:val="Footer Char"/>
    <w:basedOn w:val="DefaultParagraphFont"/>
    <w:link w:val="Footer"/>
    <w:uiPriority w:val="99"/>
    <w:rsid w:val="003172E8"/>
    <w:rPr>
      <w:rFonts w:ascii="Times New Roman" w:hAnsi="Times New Roman"/>
      <w:sz w:val="24"/>
    </w:rPr>
  </w:style>
  <w:style w:type="paragraph" w:styleId="Revision">
    <w:name w:val="Revision"/>
    <w:hidden/>
    <w:uiPriority w:val="99"/>
    <w:semiHidden/>
    <w:rsid w:val="006D1E32"/>
    <w:rPr>
      <w:rFonts w:ascii="Times New Roman" w:hAnsi="Times New Roman"/>
      <w:sz w:val="22"/>
    </w:rPr>
  </w:style>
  <w:style w:type="character" w:styleId="Emphasis">
    <w:name w:val="Emphasis"/>
    <w:basedOn w:val="DefaultParagraphFont"/>
    <w:uiPriority w:val="20"/>
    <w:qFormat/>
    <w:rsid w:val="00B1509E"/>
    <w:rPr>
      <w:i/>
      <w:iCs/>
    </w:rPr>
  </w:style>
  <w:style w:type="character" w:customStyle="1" w:styleId="st">
    <w:name w:val="st"/>
    <w:basedOn w:val="DefaultParagraphFont"/>
    <w:rsid w:val="00B1509E"/>
  </w:style>
  <w:style w:type="character" w:customStyle="1" w:styleId="italic">
    <w:name w:val="italic"/>
    <w:basedOn w:val="DefaultParagraphFont"/>
    <w:rsid w:val="005D29AE"/>
  </w:style>
  <w:style w:type="character" w:styleId="HTMLCite">
    <w:name w:val="HTML Cite"/>
    <w:basedOn w:val="DefaultParagraphFont"/>
    <w:uiPriority w:val="99"/>
    <w:semiHidden/>
    <w:unhideWhenUsed/>
    <w:rsid w:val="005D29AE"/>
    <w:rPr>
      <w:i/>
      <w:iCs/>
    </w:rPr>
  </w:style>
  <w:style w:type="character" w:customStyle="1" w:styleId="article-headermeta-info-data">
    <w:name w:val="article-header__meta-info-data"/>
    <w:basedOn w:val="DefaultParagraphFont"/>
    <w:rsid w:val="005D29AE"/>
  </w:style>
  <w:style w:type="character" w:customStyle="1" w:styleId="journaltitle">
    <w:name w:val="journaltitle"/>
    <w:basedOn w:val="DefaultParagraphFont"/>
    <w:rsid w:val="005D29AE"/>
  </w:style>
  <w:style w:type="character" w:customStyle="1" w:styleId="vol">
    <w:name w:val="vol"/>
    <w:basedOn w:val="DefaultParagraphFont"/>
    <w:rsid w:val="005D29AE"/>
  </w:style>
  <w:style w:type="character" w:customStyle="1" w:styleId="pagefirst">
    <w:name w:val="pagefirst"/>
    <w:basedOn w:val="DefaultParagraphFont"/>
    <w:rsid w:val="005D29AE"/>
  </w:style>
  <w:style w:type="character" w:customStyle="1" w:styleId="pagelast">
    <w:name w:val="pagelast"/>
    <w:basedOn w:val="DefaultParagraphFont"/>
    <w:rsid w:val="005D29AE"/>
  </w:style>
  <w:style w:type="character" w:customStyle="1" w:styleId="hlfld-doi">
    <w:name w:val="hlfld-doi"/>
    <w:basedOn w:val="DefaultParagraphFont"/>
    <w:rsid w:val="005D29AE"/>
  </w:style>
  <w:style w:type="character" w:customStyle="1" w:styleId="citedissue">
    <w:name w:val="citedissue"/>
    <w:basedOn w:val="DefaultParagraphFont"/>
    <w:rsid w:val="005D29AE"/>
  </w:style>
  <w:style w:type="character" w:customStyle="1" w:styleId="doi">
    <w:name w:val="doi"/>
    <w:basedOn w:val="DefaultParagraphFont"/>
    <w:rsid w:val="005D29AE"/>
  </w:style>
  <w:style w:type="paragraph" w:styleId="EndnoteText">
    <w:name w:val="endnote text"/>
    <w:basedOn w:val="Normal"/>
    <w:link w:val="EndnoteTextChar"/>
    <w:uiPriority w:val="99"/>
    <w:semiHidden/>
    <w:unhideWhenUsed/>
    <w:rsid w:val="005D29AE"/>
    <w:rPr>
      <w:sz w:val="20"/>
    </w:rPr>
  </w:style>
  <w:style w:type="character" w:customStyle="1" w:styleId="EndnoteTextChar">
    <w:name w:val="Endnote Text Char"/>
    <w:basedOn w:val="DefaultParagraphFont"/>
    <w:link w:val="EndnoteText"/>
    <w:uiPriority w:val="99"/>
    <w:semiHidden/>
    <w:rsid w:val="005D29AE"/>
    <w:rPr>
      <w:rFonts w:ascii="Times New Roman" w:hAnsi="Times New Roman"/>
    </w:rPr>
  </w:style>
  <w:style w:type="character" w:styleId="EndnoteReference">
    <w:name w:val="endnote reference"/>
    <w:basedOn w:val="DefaultParagraphFont"/>
    <w:uiPriority w:val="99"/>
    <w:semiHidden/>
    <w:unhideWhenUsed/>
    <w:rsid w:val="005D29AE"/>
    <w:rPr>
      <w:vertAlign w:val="superscript"/>
    </w:rPr>
  </w:style>
</w:styles>
</file>

<file path=word/webSettings.xml><?xml version="1.0" encoding="utf-8"?>
<w:webSettings xmlns:r="http://schemas.openxmlformats.org/officeDocument/2006/relationships" xmlns:w="http://schemas.openxmlformats.org/wordprocessingml/2006/main">
  <w:divs>
    <w:div w:id="111093038">
      <w:bodyDiv w:val="1"/>
      <w:marLeft w:val="0"/>
      <w:marRight w:val="0"/>
      <w:marTop w:val="0"/>
      <w:marBottom w:val="0"/>
      <w:divBdr>
        <w:top w:val="none" w:sz="0" w:space="0" w:color="auto"/>
        <w:left w:val="none" w:sz="0" w:space="0" w:color="auto"/>
        <w:bottom w:val="none" w:sz="0" w:space="0" w:color="auto"/>
        <w:right w:val="none" w:sz="0" w:space="0" w:color="auto"/>
      </w:divBdr>
    </w:div>
    <w:div w:id="352460779">
      <w:bodyDiv w:val="1"/>
      <w:marLeft w:val="0"/>
      <w:marRight w:val="0"/>
      <w:marTop w:val="0"/>
      <w:marBottom w:val="0"/>
      <w:divBdr>
        <w:top w:val="none" w:sz="0" w:space="0" w:color="auto"/>
        <w:left w:val="none" w:sz="0" w:space="0" w:color="auto"/>
        <w:bottom w:val="none" w:sz="0" w:space="0" w:color="auto"/>
        <w:right w:val="none" w:sz="0" w:space="0" w:color="auto"/>
      </w:divBdr>
    </w:div>
    <w:div w:id="623541357">
      <w:bodyDiv w:val="1"/>
      <w:marLeft w:val="0"/>
      <w:marRight w:val="0"/>
      <w:marTop w:val="0"/>
      <w:marBottom w:val="0"/>
      <w:divBdr>
        <w:top w:val="none" w:sz="0" w:space="0" w:color="auto"/>
        <w:left w:val="none" w:sz="0" w:space="0" w:color="auto"/>
        <w:bottom w:val="none" w:sz="0" w:space="0" w:color="auto"/>
        <w:right w:val="none" w:sz="0" w:space="0" w:color="auto"/>
      </w:divBdr>
    </w:div>
    <w:div w:id="751971465">
      <w:bodyDiv w:val="1"/>
      <w:marLeft w:val="0"/>
      <w:marRight w:val="0"/>
      <w:marTop w:val="0"/>
      <w:marBottom w:val="0"/>
      <w:divBdr>
        <w:top w:val="none" w:sz="0" w:space="0" w:color="auto"/>
        <w:left w:val="none" w:sz="0" w:space="0" w:color="auto"/>
        <w:bottom w:val="none" w:sz="0" w:space="0" w:color="auto"/>
        <w:right w:val="none" w:sz="0" w:space="0" w:color="auto"/>
      </w:divBdr>
      <w:divsChild>
        <w:div w:id="1267154739">
          <w:marLeft w:val="0"/>
          <w:marRight w:val="0"/>
          <w:marTop w:val="0"/>
          <w:marBottom w:val="0"/>
          <w:divBdr>
            <w:top w:val="none" w:sz="0" w:space="0" w:color="auto"/>
            <w:left w:val="none" w:sz="0" w:space="0" w:color="auto"/>
            <w:bottom w:val="none" w:sz="0" w:space="0" w:color="auto"/>
            <w:right w:val="none" w:sz="0" w:space="0" w:color="auto"/>
          </w:divBdr>
        </w:div>
        <w:div w:id="523130473">
          <w:marLeft w:val="0"/>
          <w:marRight w:val="0"/>
          <w:marTop w:val="0"/>
          <w:marBottom w:val="0"/>
          <w:divBdr>
            <w:top w:val="none" w:sz="0" w:space="0" w:color="auto"/>
            <w:left w:val="none" w:sz="0" w:space="0" w:color="auto"/>
            <w:bottom w:val="none" w:sz="0" w:space="0" w:color="auto"/>
            <w:right w:val="none" w:sz="0" w:space="0" w:color="auto"/>
          </w:divBdr>
        </w:div>
        <w:div w:id="497037435">
          <w:marLeft w:val="0"/>
          <w:marRight w:val="0"/>
          <w:marTop w:val="0"/>
          <w:marBottom w:val="0"/>
          <w:divBdr>
            <w:top w:val="none" w:sz="0" w:space="0" w:color="auto"/>
            <w:left w:val="none" w:sz="0" w:space="0" w:color="auto"/>
            <w:bottom w:val="none" w:sz="0" w:space="0" w:color="auto"/>
            <w:right w:val="none" w:sz="0" w:space="0" w:color="auto"/>
          </w:divBdr>
        </w:div>
        <w:div w:id="1859781316">
          <w:marLeft w:val="0"/>
          <w:marRight w:val="0"/>
          <w:marTop w:val="0"/>
          <w:marBottom w:val="0"/>
          <w:divBdr>
            <w:top w:val="none" w:sz="0" w:space="0" w:color="auto"/>
            <w:left w:val="none" w:sz="0" w:space="0" w:color="auto"/>
            <w:bottom w:val="none" w:sz="0" w:space="0" w:color="auto"/>
            <w:right w:val="none" w:sz="0" w:space="0" w:color="auto"/>
          </w:divBdr>
        </w:div>
        <w:div w:id="515075718">
          <w:marLeft w:val="0"/>
          <w:marRight w:val="0"/>
          <w:marTop w:val="0"/>
          <w:marBottom w:val="0"/>
          <w:divBdr>
            <w:top w:val="none" w:sz="0" w:space="0" w:color="auto"/>
            <w:left w:val="none" w:sz="0" w:space="0" w:color="auto"/>
            <w:bottom w:val="none" w:sz="0" w:space="0" w:color="auto"/>
            <w:right w:val="none" w:sz="0" w:space="0" w:color="auto"/>
          </w:divBdr>
        </w:div>
        <w:div w:id="932393482">
          <w:marLeft w:val="0"/>
          <w:marRight w:val="0"/>
          <w:marTop w:val="0"/>
          <w:marBottom w:val="0"/>
          <w:divBdr>
            <w:top w:val="none" w:sz="0" w:space="0" w:color="auto"/>
            <w:left w:val="none" w:sz="0" w:space="0" w:color="auto"/>
            <w:bottom w:val="none" w:sz="0" w:space="0" w:color="auto"/>
            <w:right w:val="none" w:sz="0" w:space="0" w:color="auto"/>
          </w:divBdr>
        </w:div>
        <w:div w:id="968971145">
          <w:marLeft w:val="0"/>
          <w:marRight w:val="0"/>
          <w:marTop w:val="0"/>
          <w:marBottom w:val="0"/>
          <w:divBdr>
            <w:top w:val="none" w:sz="0" w:space="0" w:color="auto"/>
            <w:left w:val="none" w:sz="0" w:space="0" w:color="auto"/>
            <w:bottom w:val="none" w:sz="0" w:space="0" w:color="auto"/>
            <w:right w:val="none" w:sz="0" w:space="0" w:color="auto"/>
          </w:divBdr>
        </w:div>
        <w:div w:id="1252159946">
          <w:marLeft w:val="0"/>
          <w:marRight w:val="0"/>
          <w:marTop w:val="0"/>
          <w:marBottom w:val="0"/>
          <w:divBdr>
            <w:top w:val="none" w:sz="0" w:space="0" w:color="auto"/>
            <w:left w:val="none" w:sz="0" w:space="0" w:color="auto"/>
            <w:bottom w:val="none" w:sz="0" w:space="0" w:color="auto"/>
            <w:right w:val="none" w:sz="0" w:space="0" w:color="auto"/>
          </w:divBdr>
        </w:div>
        <w:div w:id="2103839626">
          <w:marLeft w:val="0"/>
          <w:marRight w:val="0"/>
          <w:marTop w:val="0"/>
          <w:marBottom w:val="0"/>
          <w:divBdr>
            <w:top w:val="none" w:sz="0" w:space="0" w:color="auto"/>
            <w:left w:val="none" w:sz="0" w:space="0" w:color="auto"/>
            <w:bottom w:val="none" w:sz="0" w:space="0" w:color="auto"/>
            <w:right w:val="none" w:sz="0" w:space="0" w:color="auto"/>
          </w:divBdr>
        </w:div>
      </w:divsChild>
    </w:div>
    <w:div w:id="756902741">
      <w:bodyDiv w:val="1"/>
      <w:marLeft w:val="0"/>
      <w:marRight w:val="0"/>
      <w:marTop w:val="0"/>
      <w:marBottom w:val="0"/>
      <w:divBdr>
        <w:top w:val="none" w:sz="0" w:space="0" w:color="auto"/>
        <w:left w:val="none" w:sz="0" w:space="0" w:color="auto"/>
        <w:bottom w:val="none" w:sz="0" w:space="0" w:color="auto"/>
        <w:right w:val="none" w:sz="0" w:space="0" w:color="auto"/>
      </w:divBdr>
      <w:divsChild>
        <w:div w:id="437333440">
          <w:marLeft w:val="0"/>
          <w:marRight w:val="0"/>
          <w:marTop w:val="0"/>
          <w:marBottom w:val="0"/>
          <w:divBdr>
            <w:top w:val="none" w:sz="0" w:space="0" w:color="auto"/>
            <w:left w:val="none" w:sz="0" w:space="0" w:color="auto"/>
            <w:bottom w:val="none" w:sz="0" w:space="0" w:color="auto"/>
            <w:right w:val="none" w:sz="0" w:space="0" w:color="auto"/>
          </w:divBdr>
        </w:div>
        <w:div w:id="867455099">
          <w:marLeft w:val="0"/>
          <w:marRight w:val="0"/>
          <w:marTop w:val="0"/>
          <w:marBottom w:val="0"/>
          <w:divBdr>
            <w:top w:val="none" w:sz="0" w:space="0" w:color="auto"/>
            <w:left w:val="none" w:sz="0" w:space="0" w:color="auto"/>
            <w:bottom w:val="none" w:sz="0" w:space="0" w:color="auto"/>
            <w:right w:val="none" w:sz="0" w:space="0" w:color="auto"/>
          </w:divBdr>
        </w:div>
      </w:divsChild>
    </w:div>
    <w:div w:id="860818072">
      <w:bodyDiv w:val="1"/>
      <w:marLeft w:val="0"/>
      <w:marRight w:val="0"/>
      <w:marTop w:val="0"/>
      <w:marBottom w:val="0"/>
      <w:divBdr>
        <w:top w:val="none" w:sz="0" w:space="0" w:color="auto"/>
        <w:left w:val="none" w:sz="0" w:space="0" w:color="auto"/>
        <w:bottom w:val="none" w:sz="0" w:space="0" w:color="auto"/>
        <w:right w:val="none" w:sz="0" w:space="0" w:color="auto"/>
      </w:divBdr>
      <w:divsChild>
        <w:div w:id="420756849">
          <w:marLeft w:val="0"/>
          <w:marRight w:val="0"/>
          <w:marTop w:val="0"/>
          <w:marBottom w:val="0"/>
          <w:divBdr>
            <w:top w:val="none" w:sz="0" w:space="0" w:color="auto"/>
            <w:left w:val="none" w:sz="0" w:space="0" w:color="auto"/>
            <w:bottom w:val="none" w:sz="0" w:space="0" w:color="auto"/>
            <w:right w:val="none" w:sz="0" w:space="0" w:color="auto"/>
          </w:divBdr>
        </w:div>
        <w:div w:id="879702975">
          <w:marLeft w:val="0"/>
          <w:marRight w:val="0"/>
          <w:marTop w:val="0"/>
          <w:marBottom w:val="0"/>
          <w:divBdr>
            <w:top w:val="none" w:sz="0" w:space="0" w:color="auto"/>
            <w:left w:val="none" w:sz="0" w:space="0" w:color="auto"/>
            <w:bottom w:val="none" w:sz="0" w:space="0" w:color="auto"/>
            <w:right w:val="none" w:sz="0" w:space="0" w:color="auto"/>
          </w:divBdr>
        </w:div>
        <w:div w:id="757989576">
          <w:marLeft w:val="0"/>
          <w:marRight w:val="0"/>
          <w:marTop w:val="0"/>
          <w:marBottom w:val="0"/>
          <w:divBdr>
            <w:top w:val="none" w:sz="0" w:space="0" w:color="auto"/>
            <w:left w:val="none" w:sz="0" w:space="0" w:color="auto"/>
            <w:bottom w:val="none" w:sz="0" w:space="0" w:color="auto"/>
            <w:right w:val="none" w:sz="0" w:space="0" w:color="auto"/>
          </w:divBdr>
        </w:div>
        <w:div w:id="217401768">
          <w:marLeft w:val="0"/>
          <w:marRight w:val="0"/>
          <w:marTop w:val="0"/>
          <w:marBottom w:val="0"/>
          <w:divBdr>
            <w:top w:val="none" w:sz="0" w:space="0" w:color="auto"/>
            <w:left w:val="none" w:sz="0" w:space="0" w:color="auto"/>
            <w:bottom w:val="none" w:sz="0" w:space="0" w:color="auto"/>
            <w:right w:val="none" w:sz="0" w:space="0" w:color="auto"/>
          </w:divBdr>
        </w:div>
        <w:div w:id="1062171205">
          <w:marLeft w:val="0"/>
          <w:marRight w:val="0"/>
          <w:marTop w:val="0"/>
          <w:marBottom w:val="0"/>
          <w:divBdr>
            <w:top w:val="none" w:sz="0" w:space="0" w:color="auto"/>
            <w:left w:val="none" w:sz="0" w:space="0" w:color="auto"/>
            <w:bottom w:val="none" w:sz="0" w:space="0" w:color="auto"/>
            <w:right w:val="none" w:sz="0" w:space="0" w:color="auto"/>
          </w:divBdr>
        </w:div>
        <w:div w:id="1517691127">
          <w:marLeft w:val="0"/>
          <w:marRight w:val="0"/>
          <w:marTop w:val="0"/>
          <w:marBottom w:val="0"/>
          <w:divBdr>
            <w:top w:val="none" w:sz="0" w:space="0" w:color="auto"/>
            <w:left w:val="none" w:sz="0" w:space="0" w:color="auto"/>
            <w:bottom w:val="none" w:sz="0" w:space="0" w:color="auto"/>
            <w:right w:val="none" w:sz="0" w:space="0" w:color="auto"/>
          </w:divBdr>
        </w:div>
        <w:div w:id="743406424">
          <w:marLeft w:val="0"/>
          <w:marRight w:val="0"/>
          <w:marTop w:val="0"/>
          <w:marBottom w:val="0"/>
          <w:divBdr>
            <w:top w:val="none" w:sz="0" w:space="0" w:color="auto"/>
            <w:left w:val="none" w:sz="0" w:space="0" w:color="auto"/>
            <w:bottom w:val="none" w:sz="0" w:space="0" w:color="auto"/>
            <w:right w:val="none" w:sz="0" w:space="0" w:color="auto"/>
          </w:divBdr>
        </w:div>
        <w:div w:id="2116636988">
          <w:marLeft w:val="0"/>
          <w:marRight w:val="0"/>
          <w:marTop w:val="0"/>
          <w:marBottom w:val="0"/>
          <w:divBdr>
            <w:top w:val="none" w:sz="0" w:space="0" w:color="auto"/>
            <w:left w:val="none" w:sz="0" w:space="0" w:color="auto"/>
            <w:bottom w:val="none" w:sz="0" w:space="0" w:color="auto"/>
            <w:right w:val="none" w:sz="0" w:space="0" w:color="auto"/>
          </w:divBdr>
        </w:div>
        <w:div w:id="288632940">
          <w:marLeft w:val="0"/>
          <w:marRight w:val="0"/>
          <w:marTop w:val="0"/>
          <w:marBottom w:val="0"/>
          <w:divBdr>
            <w:top w:val="none" w:sz="0" w:space="0" w:color="auto"/>
            <w:left w:val="none" w:sz="0" w:space="0" w:color="auto"/>
            <w:bottom w:val="none" w:sz="0" w:space="0" w:color="auto"/>
            <w:right w:val="none" w:sz="0" w:space="0" w:color="auto"/>
          </w:divBdr>
        </w:div>
      </w:divsChild>
    </w:div>
    <w:div w:id="1265839332">
      <w:bodyDiv w:val="1"/>
      <w:marLeft w:val="0"/>
      <w:marRight w:val="0"/>
      <w:marTop w:val="0"/>
      <w:marBottom w:val="0"/>
      <w:divBdr>
        <w:top w:val="none" w:sz="0" w:space="0" w:color="auto"/>
        <w:left w:val="none" w:sz="0" w:space="0" w:color="auto"/>
        <w:bottom w:val="none" w:sz="0" w:space="0" w:color="auto"/>
        <w:right w:val="none" w:sz="0" w:space="0" w:color="auto"/>
      </w:divBdr>
    </w:div>
    <w:div w:id="19198292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dx.doi.org/10.1038/328707a0" TargetMode="External"/><Relationship Id="rId18" Type="http://schemas.openxmlformats.org/officeDocument/2006/relationships/image" Target="media/image1.jpeg"/><Relationship Id="rId26" Type="http://schemas.openxmlformats.org/officeDocument/2006/relationships/image" Target="media/image8.jpeg"/><Relationship Id="rId39" Type="http://schemas.openxmlformats.org/officeDocument/2006/relationships/image" Target="media/image21.gif"/><Relationship Id="rId3" Type="http://schemas.openxmlformats.org/officeDocument/2006/relationships/styles" Target="styles.xml"/><Relationship Id="rId21" Type="http://schemas.openxmlformats.org/officeDocument/2006/relationships/image" Target="media/image3.jpeg"/><Relationship Id="rId34" Type="http://schemas.openxmlformats.org/officeDocument/2006/relationships/image" Target="media/image16.gif"/><Relationship Id="rId42" Type="http://schemas.openxmlformats.org/officeDocument/2006/relationships/image" Target="media/image24.tiff"/><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dx.doi.org/10.1007/s00382-008-0441-3" TargetMode="External"/><Relationship Id="rId17" Type="http://schemas.openxmlformats.org/officeDocument/2006/relationships/hyperlink" Target="http://dx.doi.org/10.1109/JOE.2005.857508" TargetMode="External"/><Relationship Id="rId25" Type="http://schemas.openxmlformats.org/officeDocument/2006/relationships/image" Target="media/image7.emf"/><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dx.doi.org/10.1109/TGRS.2013.2265659" TargetMode="External"/><Relationship Id="rId20" Type="http://schemas.openxmlformats.org/officeDocument/2006/relationships/image" Target="media/image2.jpeg"/><Relationship Id="rId29" Type="http://schemas.openxmlformats.org/officeDocument/2006/relationships/image" Target="media/image11.png"/><Relationship Id="rId41"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doi.org/10.1088/1748-9326/10/12/124006" TargetMode="External"/><Relationship Id="rId24" Type="http://schemas.openxmlformats.org/officeDocument/2006/relationships/image" Target="media/image6.emf"/><Relationship Id="rId32" Type="http://schemas.openxmlformats.org/officeDocument/2006/relationships/image" Target="media/image14.gif"/><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66" Type="http://schemas.microsoft.com/office/2011/relationships/commentsExtended" Target="commentsExtended.xml"/><Relationship Id="rId5" Type="http://schemas.openxmlformats.org/officeDocument/2006/relationships/webSettings" Target="webSettings.xml"/><Relationship Id="rId15" Type="http://schemas.openxmlformats.org/officeDocument/2006/relationships/hyperlink" Target="http://dx.doi.org/10.1109/TGRS.2009.2030885" TargetMode="External"/><Relationship Id="rId23" Type="http://schemas.openxmlformats.org/officeDocument/2006/relationships/image" Target="media/image5.png"/><Relationship Id="rId28" Type="http://schemas.openxmlformats.org/officeDocument/2006/relationships/image" Target="media/image10.jpeg"/><Relationship Id="rId36" Type="http://schemas.openxmlformats.org/officeDocument/2006/relationships/image" Target="media/image18.png"/><Relationship Id="rId10" Type="http://schemas.openxmlformats.org/officeDocument/2006/relationships/hyperlink" Target="https://scholar.google.fr/citations?view_op=view_citation&amp;hl=en&amp;user=ZKSyhBAAAAAJ&amp;citation_for_view=ZKSyhBAAAAAJ:HbR8gkJAVGIC" TargetMode="External"/><Relationship Id="rId19" Type="http://schemas.openxmlformats.org/officeDocument/2006/relationships/hyperlink" Target="http://www.aoml.noaa.gov/phod/dac/index.php" TargetMode="External"/><Relationship Id="rId31" Type="http://schemas.openxmlformats.org/officeDocument/2006/relationships/image" Target="media/image13.gif"/><Relationship Id="rId44" Type="http://schemas.openxmlformats.org/officeDocument/2006/relationships/image" Target="media/image26.png"/><Relationship Id="rId65" Type="http://schemas.microsoft.com/office/2011/relationships/people" Target="people.xml"/><Relationship Id="rId4" Type="http://schemas.openxmlformats.org/officeDocument/2006/relationships/settings" Target="settings.xml"/><Relationship Id="rId9" Type="http://schemas.openxmlformats.org/officeDocument/2006/relationships/hyperlink" Target="https://scholar.google.com/citations?view_op=view_citation&amp;hl=en&amp;user=AyxuTGAAAAAJ&amp;citation_for_view=AyxuTGAAAAAJ:d1gkVwhDpl0C" TargetMode="External"/><Relationship Id="rId14" Type="http://schemas.openxmlformats.org/officeDocument/2006/relationships/hyperlink" Target="http://dx.doi.org/10.1109/TGRS.2005.856116" TargetMode="Externa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jpeg"/><Relationship Id="rId35" Type="http://schemas.openxmlformats.org/officeDocument/2006/relationships/image" Target="media/image17.png"/><Relationship Id="rId43" Type="http://schemas.openxmlformats.org/officeDocument/2006/relationships/image" Target="media/image25.png"/><Relationship Id="rId8"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C2DBDD4-A59E-4C6B-9DE3-6405FD74BD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33</Pages>
  <Words>10766</Words>
  <Characters>61370</Characters>
  <Application>Microsoft Office Word</Application>
  <DocSecurity>0</DocSecurity>
  <Lines>511</Lines>
  <Paragraphs>143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71993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Mark Bourassa</dc:creator>
  <cp:lastModifiedBy>Mark Bourassa</cp:lastModifiedBy>
  <cp:revision>4</cp:revision>
  <cp:lastPrinted>2016-05-09T15:53:00Z</cp:lastPrinted>
  <dcterms:created xsi:type="dcterms:W3CDTF">2016-05-13T12:10:00Z</dcterms:created>
  <dcterms:modified xsi:type="dcterms:W3CDTF">2016-05-13T12:11:00Z</dcterms:modified>
</cp:coreProperties>
</file>